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6367D" w14:textId="77777777" w:rsidR="00712F02" w:rsidRDefault="00712F02" w:rsidP="00C46001">
      <w:pPr>
        <w:jc w:val="center"/>
        <w:rPr>
          <w:b/>
          <w:bCs/>
          <w:sz w:val="36"/>
          <w:szCs w:val="36"/>
        </w:rPr>
      </w:pPr>
      <w:bookmarkStart w:id="0" w:name="_GoBack"/>
      <w:bookmarkEnd w:id="0"/>
      <w:r>
        <w:rPr>
          <w:b/>
          <w:bCs/>
          <w:sz w:val="36"/>
          <w:szCs w:val="36"/>
        </w:rPr>
        <w:t>Assemblée Générale du 23 Mars 2026</w:t>
      </w:r>
    </w:p>
    <w:p w14:paraId="03E28D58" w14:textId="51F0BEF5" w:rsidR="009A2F8A" w:rsidRPr="0081739B" w:rsidRDefault="00712F02" w:rsidP="00C46001">
      <w:pPr>
        <w:jc w:val="center"/>
        <w:rPr>
          <w:b/>
          <w:bCs/>
          <w:sz w:val="36"/>
          <w:szCs w:val="36"/>
        </w:rPr>
      </w:pPr>
      <w:r>
        <w:rPr>
          <w:b/>
          <w:bCs/>
          <w:sz w:val="36"/>
          <w:szCs w:val="36"/>
        </w:rPr>
        <w:t xml:space="preserve">Avis </w:t>
      </w:r>
      <w:r w:rsidR="00C46001" w:rsidRPr="0081739B">
        <w:rPr>
          <w:b/>
          <w:bCs/>
          <w:sz w:val="36"/>
          <w:szCs w:val="36"/>
        </w:rPr>
        <w:t>du Conseil Syndical</w:t>
      </w:r>
      <w:r w:rsidR="00312531">
        <w:rPr>
          <w:b/>
          <w:bCs/>
          <w:sz w:val="36"/>
          <w:szCs w:val="36"/>
        </w:rPr>
        <w:t xml:space="preserve"> (CS)</w:t>
      </w:r>
      <w:r>
        <w:rPr>
          <w:b/>
          <w:bCs/>
          <w:sz w:val="36"/>
          <w:szCs w:val="36"/>
        </w:rPr>
        <w:t xml:space="preserve"> sur les résolutions</w:t>
      </w:r>
    </w:p>
    <w:p w14:paraId="10F0A065" w14:textId="307DD174" w:rsidR="00C46001" w:rsidRPr="00712F02" w:rsidRDefault="00712F02" w:rsidP="00712F02">
      <w:pPr>
        <w:rPr>
          <w:sz w:val="22"/>
          <w:szCs w:val="22"/>
        </w:rPr>
      </w:pPr>
      <w:r w:rsidRPr="00712F02">
        <w:rPr>
          <w:sz w:val="22"/>
          <w:szCs w:val="22"/>
        </w:rPr>
        <w:t>Cet avis et ces recommandations sont annexés à la convocation déjà diffusée aux copropriétaires</w:t>
      </w:r>
    </w:p>
    <w:p w14:paraId="2637E74D" w14:textId="79267604" w:rsidR="0081739B" w:rsidRPr="00025B14" w:rsidRDefault="0081739B" w:rsidP="00C46001">
      <w:pPr>
        <w:jc w:val="both"/>
        <w:rPr>
          <w:b/>
          <w:bCs/>
          <w:sz w:val="20"/>
          <w:szCs w:val="20"/>
        </w:rPr>
      </w:pPr>
      <w:r w:rsidRPr="00025B14">
        <w:rPr>
          <w:b/>
          <w:bCs/>
          <w:sz w:val="20"/>
          <w:szCs w:val="20"/>
        </w:rPr>
        <w:t>8. APPROBATION DES COMPTES DE L'EXERCICE DU 01/10/2024 AU 30/09/2025</w:t>
      </w:r>
    </w:p>
    <w:p w14:paraId="129AD48E" w14:textId="6CE9D708" w:rsidR="0081739B" w:rsidRPr="00025B14" w:rsidRDefault="0081739B" w:rsidP="00C46001">
      <w:pPr>
        <w:jc w:val="both"/>
        <w:rPr>
          <w:i/>
          <w:iCs/>
          <w:sz w:val="20"/>
          <w:szCs w:val="20"/>
        </w:rPr>
      </w:pPr>
      <w:r w:rsidRPr="00025B14">
        <w:rPr>
          <w:i/>
          <w:iCs/>
          <w:sz w:val="20"/>
          <w:szCs w:val="20"/>
        </w:rPr>
        <w:t xml:space="preserve">Recommandation de voter pour. Les comptes ont été vérifiés par le </w:t>
      </w:r>
      <w:r w:rsidR="00624693" w:rsidRPr="00025B14">
        <w:rPr>
          <w:i/>
          <w:iCs/>
          <w:sz w:val="20"/>
          <w:szCs w:val="20"/>
        </w:rPr>
        <w:t>CS</w:t>
      </w:r>
    </w:p>
    <w:p w14:paraId="6AF8AAA9" w14:textId="43120ADF" w:rsidR="00C46001" w:rsidRPr="00025B14" w:rsidRDefault="00C46001" w:rsidP="00C46001">
      <w:pPr>
        <w:jc w:val="both"/>
        <w:rPr>
          <w:b/>
          <w:bCs/>
          <w:sz w:val="20"/>
          <w:szCs w:val="20"/>
        </w:rPr>
      </w:pPr>
      <w:r w:rsidRPr="00025B14">
        <w:rPr>
          <w:b/>
          <w:bCs/>
          <w:sz w:val="20"/>
          <w:szCs w:val="20"/>
        </w:rPr>
        <w:t>14. REMBOURSEMENT DES SOLDES CREDITEURS VENDEURS</w:t>
      </w:r>
    </w:p>
    <w:p w14:paraId="5951F6B3" w14:textId="0A4A7F02" w:rsidR="00C46001" w:rsidRPr="00025B14" w:rsidRDefault="00C46001" w:rsidP="00C46001">
      <w:pPr>
        <w:jc w:val="both"/>
        <w:rPr>
          <w:i/>
          <w:iCs/>
          <w:sz w:val="20"/>
          <w:szCs w:val="20"/>
        </w:rPr>
      </w:pPr>
      <w:r w:rsidRPr="00025B14">
        <w:rPr>
          <w:i/>
          <w:iCs/>
          <w:sz w:val="20"/>
          <w:szCs w:val="20"/>
        </w:rPr>
        <w:t>Recommandation de voter pour</w:t>
      </w:r>
      <w:r w:rsidR="0081739B" w:rsidRPr="00025B14">
        <w:rPr>
          <w:i/>
          <w:iCs/>
          <w:sz w:val="20"/>
          <w:szCs w:val="20"/>
        </w:rPr>
        <w:t xml:space="preserve">. Ce sera en déduction </w:t>
      </w:r>
      <w:r w:rsidR="00624693" w:rsidRPr="00025B14">
        <w:rPr>
          <w:i/>
          <w:iCs/>
          <w:sz w:val="20"/>
          <w:szCs w:val="20"/>
        </w:rPr>
        <w:t>du montant des charges à appeler</w:t>
      </w:r>
      <w:r w:rsidR="0081739B" w:rsidRPr="00025B14">
        <w:rPr>
          <w:i/>
          <w:iCs/>
          <w:sz w:val="20"/>
          <w:szCs w:val="20"/>
        </w:rPr>
        <w:t>.</w:t>
      </w:r>
    </w:p>
    <w:p w14:paraId="0CF79737" w14:textId="17D52070" w:rsidR="00C46001" w:rsidRPr="00025B14" w:rsidRDefault="00C46001" w:rsidP="00C46001">
      <w:pPr>
        <w:jc w:val="both"/>
        <w:rPr>
          <w:b/>
          <w:bCs/>
          <w:sz w:val="20"/>
          <w:szCs w:val="20"/>
        </w:rPr>
      </w:pPr>
      <w:r w:rsidRPr="00025B14">
        <w:rPr>
          <w:b/>
          <w:bCs/>
          <w:sz w:val="20"/>
          <w:szCs w:val="20"/>
        </w:rPr>
        <w:t>15. REMBOURSEMENT CREDIT PROCEDURE REIP</w:t>
      </w:r>
    </w:p>
    <w:p w14:paraId="6213540D" w14:textId="6C5E6EC1" w:rsidR="0081739B" w:rsidRPr="00025B14" w:rsidRDefault="0081739B" w:rsidP="0081739B">
      <w:pPr>
        <w:jc w:val="both"/>
        <w:rPr>
          <w:i/>
          <w:iCs/>
          <w:sz w:val="20"/>
          <w:szCs w:val="20"/>
        </w:rPr>
      </w:pPr>
      <w:r w:rsidRPr="00025B14">
        <w:rPr>
          <w:i/>
          <w:iCs/>
          <w:sz w:val="20"/>
          <w:szCs w:val="20"/>
        </w:rPr>
        <w:t>Recommandation de voter pour. Le remboursement se fait par lot.</w:t>
      </w:r>
    </w:p>
    <w:p w14:paraId="4C57555A" w14:textId="5C334408" w:rsidR="00C46001" w:rsidRPr="00025B14" w:rsidRDefault="00C46001" w:rsidP="00C46001">
      <w:pPr>
        <w:jc w:val="both"/>
        <w:rPr>
          <w:b/>
          <w:bCs/>
          <w:sz w:val="20"/>
          <w:szCs w:val="20"/>
        </w:rPr>
      </w:pPr>
      <w:r w:rsidRPr="00025B14">
        <w:rPr>
          <w:b/>
          <w:bCs/>
          <w:sz w:val="20"/>
          <w:szCs w:val="20"/>
        </w:rPr>
        <w:t>16. AJUSTEMENT DU BUDGET PRÉVISIONNEL POUR L’EXERCICE DU 01/10/2025 AU 30/09/2026</w:t>
      </w:r>
    </w:p>
    <w:p w14:paraId="2DB998E3" w14:textId="35246D07" w:rsidR="0081739B" w:rsidRPr="00025B14" w:rsidRDefault="0081739B" w:rsidP="0081739B">
      <w:pPr>
        <w:jc w:val="both"/>
        <w:rPr>
          <w:i/>
          <w:iCs/>
          <w:sz w:val="20"/>
          <w:szCs w:val="20"/>
        </w:rPr>
      </w:pPr>
      <w:r w:rsidRPr="00025B14">
        <w:rPr>
          <w:i/>
          <w:iCs/>
          <w:sz w:val="20"/>
          <w:szCs w:val="20"/>
        </w:rPr>
        <w:t xml:space="preserve">Recommandation de voter pour. </w:t>
      </w:r>
    </w:p>
    <w:p w14:paraId="6A4884CE" w14:textId="5E02547B" w:rsidR="00C46001" w:rsidRPr="00025B14" w:rsidRDefault="00C46001" w:rsidP="00C46001">
      <w:pPr>
        <w:jc w:val="both"/>
        <w:rPr>
          <w:b/>
          <w:bCs/>
          <w:sz w:val="20"/>
          <w:szCs w:val="20"/>
        </w:rPr>
      </w:pPr>
      <w:r w:rsidRPr="00025B14">
        <w:rPr>
          <w:b/>
          <w:bCs/>
          <w:sz w:val="20"/>
          <w:szCs w:val="20"/>
        </w:rPr>
        <w:t>17. VOTE DU BUDGET PREVISIONNEL POUR L'EXERCICE DU 01/10/2026 AU 30/09/2027</w:t>
      </w:r>
    </w:p>
    <w:p w14:paraId="442B1003" w14:textId="7E39BB31" w:rsidR="0081739B" w:rsidRPr="00025B14" w:rsidRDefault="0081739B" w:rsidP="0081739B">
      <w:pPr>
        <w:jc w:val="both"/>
        <w:rPr>
          <w:i/>
          <w:iCs/>
          <w:sz w:val="20"/>
          <w:szCs w:val="20"/>
        </w:rPr>
      </w:pPr>
      <w:r w:rsidRPr="00025B14">
        <w:rPr>
          <w:i/>
          <w:iCs/>
          <w:sz w:val="20"/>
          <w:szCs w:val="20"/>
        </w:rPr>
        <w:t>Recommandation de voter pour.</w:t>
      </w:r>
    </w:p>
    <w:p w14:paraId="39A1247B" w14:textId="0F53F23B" w:rsidR="00C46001" w:rsidRPr="00025B14" w:rsidRDefault="00C46001" w:rsidP="00C46001">
      <w:pPr>
        <w:jc w:val="both"/>
        <w:rPr>
          <w:b/>
          <w:bCs/>
          <w:sz w:val="20"/>
          <w:szCs w:val="20"/>
        </w:rPr>
      </w:pPr>
      <w:r w:rsidRPr="00025B14">
        <w:rPr>
          <w:b/>
          <w:bCs/>
          <w:sz w:val="20"/>
          <w:szCs w:val="20"/>
        </w:rPr>
        <w:t>18. DÉTERMINATION DU MONTANT DE LA COTISATION OBLIGATOIRE DU FONDS DE TRAVAUX POUR L'EXERCICE DU 01/10/2026 AU 30/09/2027</w:t>
      </w:r>
    </w:p>
    <w:p w14:paraId="3470E78F" w14:textId="6988C226" w:rsidR="00C46001" w:rsidRPr="00025B14" w:rsidRDefault="0081739B" w:rsidP="00C46001">
      <w:pPr>
        <w:jc w:val="both"/>
        <w:rPr>
          <w:sz w:val="20"/>
          <w:szCs w:val="20"/>
        </w:rPr>
      </w:pPr>
      <w:r w:rsidRPr="00AD536A">
        <w:rPr>
          <w:i/>
          <w:iCs/>
          <w:sz w:val="20"/>
          <w:szCs w:val="20"/>
        </w:rPr>
        <w:t>Recommandation de voter pour.</w:t>
      </w:r>
      <w:r w:rsidRPr="00025B14">
        <w:rPr>
          <w:sz w:val="20"/>
          <w:szCs w:val="20"/>
        </w:rPr>
        <w:t xml:space="preserve"> C’est une obligation</w:t>
      </w:r>
      <w:r w:rsidR="00624693" w:rsidRPr="00025B14">
        <w:rPr>
          <w:sz w:val="20"/>
          <w:szCs w:val="20"/>
        </w:rPr>
        <w:t xml:space="preserve"> réglementaire.</w:t>
      </w:r>
    </w:p>
    <w:p w14:paraId="6D5F00CB" w14:textId="4AD58775" w:rsidR="00C46001" w:rsidRPr="00025B14" w:rsidRDefault="00C46001" w:rsidP="00C46001">
      <w:pPr>
        <w:jc w:val="both"/>
        <w:rPr>
          <w:b/>
          <w:bCs/>
          <w:sz w:val="20"/>
          <w:szCs w:val="20"/>
        </w:rPr>
      </w:pPr>
      <w:r w:rsidRPr="00025B14">
        <w:rPr>
          <w:b/>
          <w:bCs/>
          <w:sz w:val="20"/>
          <w:szCs w:val="20"/>
        </w:rPr>
        <w:t>19.</w:t>
      </w:r>
      <w:r w:rsidR="00624693" w:rsidRPr="00025B14">
        <w:rPr>
          <w:b/>
          <w:bCs/>
          <w:sz w:val="20"/>
          <w:szCs w:val="20"/>
        </w:rPr>
        <w:t xml:space="preserve"> 20 et </w:t>
      </w:r>
      <w:r w:rsidR="00312531" w:rsidRPr="00025B14">
        <w:rPr>
          <w:b/>
          <w:bCs/>
          <w:sz w:val="20"/>
          <w:szCs w:val="20"/>
        </w:rPr>
        <w:t>21 DECISION</w:t>
      </w:r>
      <w:r w:rsidRPr="00025B14">
        <w:rPr>
          <w:b/>
          <w:bCs/>
          <w:sz w:val="20"/>
          <w:szCs w:val="20"/>
        </w:rPr>
        <w:t xml:space="preserve"> A PRENDRE SUR LE POSTE DE SECRETAIRE A LA LOGE</w:t>
      </w:r>
    </w:p>
    <w:p w14:paraId="17DA028F" w14:textId="77777777" w:rsidR="00312531" w:rsidRPr="00025B14" w:rsidRDefault="00312531" w:rsidP="00312531">
      <w:pPr>
        <w:spacing w:after="0"/>
        <w:jc w:val="both"/>
        <w:rPr>
          <w:i/>
          <w:iCs/>
          <w:sz w:val="20"/>
          <w:szCs w:val="20"/>
        </w:rPr>
      </w:pPr>
      <w:r w:rsidRPr="00025B14">
        <w:rPr>
          <w:i/>
          <w:iCs/>
          <w:sz w:val="20"/>
          <w:szCs w:val="20"/>
        </w:rPr>
        <w:t>Recommandation de voter pour la résolution 20</w:t>
      </w:r>
    </w:p>
    <w:p w14:paraId="21A0D97B" w14:textId="77777777" w:rsidR="00312531" w:rsidRPr="00025B14" w:rsidRDefault="00312531" w:rsidP="00312531">
      <w:pPr>
        <w:jc w:val="both"/>
        <w:rPr>
          <w:i/>
          <w:iCs/>
          <w:sz w:val="20"/>
          <w:szCs w:val="20"/>
        </w:rPr>
      </w:pPr>
      <w:r w:rsidRPr="00025B14">
        <w:rPr>
          <w:i/>
          <w:iCs/>
          <w:sz w:val="20"/>
          <w:szCs w:val="20"/>
        </w:rPr>
        <w:t>Recommandation de voter contre la résolution 21</w:t>
      </w:r>
    </w:p>
    <w:p w14:paraId="49C780FD" w14:textId="6A84294E" w:rsidR="00624693" w:rsidRPr="00025B14" w:rsidRDefault="00624693" w:rsidP="00C46001">
      <w:pPr>
        <w:jc w:val="both"/>
        <w:rPr>
          <w:sz w:val="20"/>
          <w:szCs w:val="20"/>
        </w:rPr>
      </w:pPr>
      <w:r w:rsidRPr="00025B14">
        <w:rPr>
          <w:sz w:val="20"/>
          <w:szCs w:val="20"/>
        </w:rPr>
        <w:t>Le Syndic et le Conseil s’étai</w:t>
      </w:r>
      <w:r w:rsidR="000C4DC0">
        <w:rPr>
          <w:sz w:val="20"/>
          <w:szCs w:val="20"/>
        </w:rPr>
        <w:t>en</w:t>
      </w:r>
      <w:r w:rsidRPr="00025B14">
        <w:rPr>
          <w:sz w:val="20"/>
          <w:szCs w:val="20"/>
        </w:rPr>
        <w:t>t posé</w:t>
      </w:r>
      <w:r w:rsidR="000C4DC0">
        <w:rPr>
          <w:sz w:val="20"/>
          <w:szCs w:val="20"/>
        </w:rPr>
        <w:t xml:space="preserve">s, au départ de Mme Lette, </w:t>
      </w:r>
      <w:r w:rsidRPr="00025B14">
        <w:rPr>
          <w:sz w:val="20"/>
          <w:szCs w:val="20"/>
        </w:rPr>
        <w:t xml:space="preserve">la question de l’intérêt de passer à un mi-temps pour la secrétaire à la loge. Après 6 mois d’observation sur le poste mis en CDD en remplacement de Mme Lette, </w:t>
      </w:r>
      <w:r w:rsidRPr="00025B14">
        <w:rPr>
          <w:b/>
          <w:bCs/>
          <w:sz w:val="20"/>
          <w:szCs w:val="20"/>
        </w:rPr>
        <w:t>le syndic et le CS à sa majorité s’accordent pour conclure qu’il faut maintenir un temps plein.</w:t>
      </w:r>
    </w:p>
    <w:p w14:paraId="367CB94F" w14:textId="7FB34C2D" w:rsidR="00624693" w:rsidRPr="00025B14" w:rsidRDefault="00624693" w:rsidP="00624693">
      <w:pPr>
        <w:spacing w:after="0"/>
        <w:jc w:val="both"/>
        <w:rPr>
          <w:sz w:val="20"/>
          <w:szCs w:val="20"/>
        </w:rPr>
      </w:pPr>
      <w:r w:rsidRPr="00025B14">
        <w:rPr>
          <w:sz w:val="20"/>
          <w:szCs w:val="20"/>
        </w:rPr>
        <w:t>Pour mémoire, la liste des t</w:t>
      </w:r>
      <w:r w:rsidR="00083608">
        <w:rPr>
          <w:sz w:val="20"/>
          <w:szCs w:val="20"/>
        </w:rPr>
        <w:t>â</w:t>
      </w:r>
      <w:r w:rsidRPr="00025B14">
        <w:rPr>
          <w:sz w:val="20"/>
          <w:szCs w:val="20"/>
        </w:rPr>
        <w:t>ches exercée à la loge sont les suivantes :</w:t>
      </w:r>
    </w:p>
    <w:p w14:paraId="22236C43" w14:textId="1C7E6737" w:rsidR="00083608" w:rsidRPr="00624693" w:rsidRDefault="00083608" w:rsidP="00083608">
      <w:pPr>
        <w:numPr>
          <w:ilvl w:val="0"/>
          <w:numId w:val="1"/>
        </w:numPr>
        <w:spacing w:after="0"/>
        <w:jc w:val="both"/>
        <w:rPr>
          <w:sz w:val="20"/>
          <w:szCs w:val="20"/>
        </w:rPr>
      </w:pPr>
      <w:r w:rsidRPr="00624693">
        <w:rPr>
          <w:sz w:val="20"/>
          <w:szCs w:val="20"/>
        </w:rPr>
        <w:t>Soutenir le gardien dans les taches courantes (administration, suivi des demandes de résidents, tenue des registres et tableau</w:t>
      </w:r>
      <w:r>
        <w:rPr>
          <w:sz w:val="20"/>
          <w:szCs w:val="20"/>
        </w:rPr>
        <w:t>x de</w:t>
      </w:r>
      <w:r w:rsidRPr="00624693">
        <w:rPr>
          <w:sz w:val="20"/>
          <w:szCs w:val="20"/>
        </w:rPr>
        <w:t xml:space="preserve"> suivi</w:t>
      </w:r>
      <w:r>
        <w:rPr>
          <w:sz w:val="20"/>
          <w:szCs w:val="20"/>
        </w:rPr>
        <w:t>s</w:t>
      </w:r>
      <w:r w:rsidRPr="00624693">
        <w:rPr>
          <w:sz w:val="20"/>
          <w:szCs w:val="20"/>
        </w:rPr>
        <w:t xml:space="preserve">, gestion des stocks, prises de </w:t>
      </w:r>
      <w:r>
        <w:rPr>
          <w:sz w:val="20"/>
          <w:szCs w:val="20"/>
        </w:rPr>
        <w:t>rendez-vous</w:t>
      </w:r>
      <w:r w:rsidRPr="00624693">
        <w:rPr>
          <w:sz w:val="20"/>
          <w:szCs w:val="20"/>
        </w:rPr>
        <w:t xml:space="preserve"> pour passages entreprises, relances devis et </w:t>
      </w:r>
      <w:r>
        <w:rPr>
          <w:sz w:val="20"/>
          <w:szCs w:val="20"/>
        </w:rPr>
        <w:t>ordres de service</w:t>
      </w:r>
      <w:r w:rsidRPr="00624693">
        <w:rPr>
          <w:sz w:val="20"/>
          <w:szCs w:val="20"/>
        </w:rPr>
        <w:t>)</w:t>
      </w:r>
    </w:p>
    <w:p w14:paraId="1C833A12" w14:textId="6BB4F28C" w:rsidR="00624693" w:rsidRPr="00025B14" w:rsidRDefault="00624693" w:rsidP="00083608">
      <w:pPr>
        <w:numPr>
          <w:ilvl w:val="0"/>
          <w:numId w:val="1"/>
        </w:numPr>
        <w:spacing w:after="0"/>
        <w:jc w:val="both"/>
        <w:rPr>
          <w:sz w:val="20"/>
          <w:szCs w:val="20"/>
        </w:rPr>
      </w:pPr>
      <w:r w:rsidRPr="00025B14">
        <w:rPr>
          <w:sz w:val="20"/>
          <w:szCs w:val="20"/>
        </w:rPr>
        <w:t>Accueil physique et téléphonique à la loge des visiteurs, résidents, entreprises.</w:t>
      </w:r>
    </w:p>
    <w:p w14:paraId="71578D71" w14:textId="0E2313C2" w:rsidR="00624693" w:rsidRPr="00624693" w:rsidRDefault="00624693" w:rsidP="00624693">
      <w:pPr>
        <w:numPr>
          <w:ilvl w:val="0"/>
          <w:numId w:val="1"/>
        </w:numPr>
        <w:spacing w:after="0"/>
        <w:jc w:val="both"/>
        <w:rPr>
          <w:sz w:val="20"/>
          <w:szCs w:val="20"/>
        </w:rPr>
      </w:pPr>
      <w:r w:rsidRPr="00624693">
        <w:rPr>
          <w:sz w:val="20"/>
          <w:szCs w:val="20"/>
        </w:rPr>
        <w:t xml:space="preserve">Réception </w:t>
      </w:r>
      <w:r w:rsidR="00083608">
        <w:rPr>
          <w:sz w:val="20"/>
          <w:szCs w:val="20"/>
        </w:rPr>
        <w:t xml:space="preserve">de </w:t>
      </w:r>
      <w:r w:rsidRPr="00624693">
        <w:rPr>
          <w:sz w:val="20"/>
          <w:szCs w:val="20"/>
        </w:rPr>
        <w:t xml:space="preserve">colis </w:t>
      </w:r>
      <w:r w:rsidR="00083608">
        <w:rPr>
          <w:sz w:val="20"/>
          <w:szCs w:val="20"/>
        </w:rPr>
        <w:t>(résidents absents)</w:t>
      </w:r>
    </w:p>
    <w:p w14:paraId="46DA1E23" w14:textId="3018FC4C" w:rsidR="00624693" w:rsidRPr="00624693" w:rsidRDefault="00624693" w:rsidP="00624693">
      <w:pPr>
        <w:numPr>
          <w:ilvl w:val="0"/>
          <w:numId w:val="1"/>
        </w:numPr>
        <w:spacing w:after="0"/>
        <w:jc w:val="both"/>
        <w:rPr>
          <w:sz w:val="20"/>
          <w:szCs w:val="20"/>
        </w:rPr>
      </w:pPr>
      <w:r w:rsidRPr="00624693">
        <w:rPr>
          <w:sz w:val="20"/>
          <w:szCs w:val="20"/>
        </w:rPr>
        <w:t xml:space="preserve">Assurer un </w:t>
      </w:r>
      <w:r w:rsidR="00083608">
        <w:rPr>
          <w:sz w:val="20"/>
          <w:szCs w:val="20"/>
        </w:rPr>
        <w:t>premier</w:t>
      </w:r>
      <w:r w:rsidRPr="00624693">
        <w:rPr>
          <w:sz w:val="20"/>
          <w:szCs w:val="20"/>
        </w:rPr>
        <w:t> niveau d’information et de contact avec résidents, entreprises. ;</w:t>
      </w:r>
    </w:p>
    <w:p w14:paraId="38C308BF" w14:textId="77777777" w:rsidR="00624693" w:rsidRPr="00624693" w:rsidRDefault="00624693" w:rsidP="00624693">
      <w:pPr>
        <w:numPr>
          <w:ilvl w:val="0"/>
          <w:numId w:val="1"/>
        </w:numPr>
        <w:spacing w:after="0"/>
        <w:jc w:val="both"/>
        <w:rPr>
          <w:sz w:val="20"/>
          <w:szCs w:val="20"/>
        </w:rPr>
      </w:pPr>
      <w:r w:rsidRPr="00624693">
        <w:rPr>
          <w:sz w:val="20"/>
          <w:szCs w:val="20"/>
        </w:rPr>
        <w:t>Affichage notes et diffusion des documents de la copropriété</w:t>
      </w:r>
    </w:p>
    <w:p w14:paraId="2D334DAC" w14:textId="77777777" w:rsidR="00624693" w:rsidRPr="00624693" w:rsidRDefault="00624693" w:rsidP="00624693">
      <w:pPr>
        <w:numPr>
          <w:ilvl w:val="0"/>
          <w:numId w:val="1"/>
        </w:numPr>
        <w:spacing w:after="0"/>
        <w:jc w:val="both"/>
        <w:rPr>
          <w:sz w:val="20"/>
          <w:szCs w:val="20"/>
        </w:rPr>
      </w:pPr>
      <w:r w:rsidRPr="00624693">
        <w:rPr>
          <w:sz w:val="20"/>
          <w:szCs w:val="20"/>
        </w:rPr>
        <w:t>Relation CS/SYNDIC</w:t>
      </w:r>
    </w:p>
    <w:p w14:paraId="24378180" w14:textId="77777777" w:rsidR="00624693" w:rsidRPr="00624693" w:rsidRDefault="00624693" w:rsidP="00624693">
      <w:pPr>
        <w:numPr>
          <w:ilvl w:val="0"/>
          <w:numId w:val="1"/>
        </w:numPr>
        <w:spacing w:after="0"/>
        <w:jc w:val="both"/>
        <w:rPr>
          <w:sz w:val="20"/>
          <w:szCs w:val="20"/>
        </w:rPr>
      </w:pPr>
      <w:r w:rsidRPr="00624693">
        <w:rPr>
          <w:sz w:val="20"/>
          <w:szCs w:val="20"/>
        </w:rPr>
        <w:t>Gestion administrative de l’équipe (congés, tableau suivi.)</w:t>
      </w:r>
    </w:p>
    <w:p w14:paraId="006FBFF4" w14:textId="77777777" w:rsidR="00624693" w:rsidRPr="00624693" w:rsidRDefault="00624693" w:rsidP="00624693">
      <w:pPr>
        <w:numPr>
          <w:ilvl w:val="0"/>
          <w:numId w:val="1"/>
        </w:numPr>
        <w:spacing w:after="0"/>
        <w:jc w:val="both"/>
        <w:rPr>
          <w:sz w:val="20"/>
          <w:szCs w:val="20"/>
        </w:rPr>
      </w:pPr>
      <w:r w:rsidRPr="00624693">
        <w:rPr>
          <w:sz w:val="20"/>
          <w:szCs w:val="20"/>
        </w:rPr>
        <w:t>Gestion et archivage de tous les documents de la copropriété</w:t>
      </w:r>
    </w:p>
    <w:p w14:paraId="25A971BF" w14:textId="77777777" w:rsidR="00624693" w:rsidRPr="00624693" w:rsidRDefault="00624693" w:rsidP="00624693">
      <w:pPr>
        <w:numPr>
          <w:ilvl w:val="0"/>
          <w:numId w:val="1"/>
        </w:numPr>
        <w:spacing w:after="0"/>
        <w:jc w:val="both"/>
        <w:rPr>
          <w:sz w:val="20"/>
          <w:szCs w:val="20"/>
        </w:rPr>
      </w:pPr>
      <w:r w:rsidRPr="00624693">
        <w:rPr>
          <w:sz w:val="20"/>
          <w:szCs w:val="20"/>
        </w:rPr>
        <w:t>…..</w:t>
      </w:r>
    </w:p>
    <w:p w14:paraId="78B959E9" w14:textId="26605A93" w:rsidR="00624693" w:rsidRDefault="00624693" w:rsidP="00C46001">
      <w:pPr>
        <w:jc w:val="both"/>
        <w:rPr>
          <w:sz w:val="20"/>
          <w:szCs w:val="20"/>
        </w:rPr>
      </w:pPr>
      <w:r w:rsidRPr="00025B14">
        <w:rPr>
          <w:sz w:val="20"/>
          <w:szCs w:val="20"/>
        </w:rPr>
        <w:t xml:space="preserve">Pour un poste à temps partiel, il faudrait faire </w:t>
      </w:r>
      <w:r w:rsidR="000C4DC0">
        <w:rPr>
          <w:sz w:val="20"/>
          <w:szCs w:val="20"/>
        </w:rPr>
        <w:t xml:space="preserve">une </w:t>
      </w:r>
      <w:r w:rsidRPr="00025B14">
        <w:rPr>
          <w:sz w:val="20"/>
          <w:szCs w:val="20"/>
        </w:rPr>
        <w:t xml:space="preserve">sélection </w:t>
      </w:r>
      <w:r w:rsidR="000C4DC0">
        <w:rPr>
          <w:sz w:val="20"/>
          <w:szCs w:val="20"/>
        </w:rPr>
        <w:t>de t</w:t>
      </w:r>
      <w:r w:rsidR="00083608">
        <w:rPr>
          <w:sz w:val="20"/>
          <w:szCs w:val="20"/>
        </w:rPr>
        <w:t>â</w:t>
      </w:r>
      <w:r w:rsidR="000C4DC0">
        <w:rPr>
          <w:sz w:val="20"/>
          <w:szCs w:val="20"/>
        </w:rPr>
        <w:t>ches</w:t>
      </w:r>
      <w:r w:rsidRPr="00025B14">
        <w:rPr>
          <w:sz w:val="20"/>
          <w:szCs w:val="20"/>
        </w:rPr>
        <w:t xml:space="preserve"> à retirer </w:t>
      </w:r>
      <w:r w:rsidR="000C4DC0">
        <w:rPr>
          <w:sz w:val="20"/>
          <w:szCs w:val="20"/>
        </w:rPr>
        <w:t xml:space="preserve">ou à reporter sur M Parthenay </w:t>
      </w:r>
      <w:r w:rsidRPr="00025B14">
        <w:rPr>
          <w:sz w:val="20"/>
          <w:szCs w:val="20"/>
        </w:rPr>
        <w:t xml:space="preserve">alors qu’un emploi à plein temps permettra à </w:t>
      </w:r>
      <w:proofErr w:type="spellStart"/>
      <w:r w:rsidRPr="00025B14">
        <w:rPr>
          <w:sz w:val="20"/>
          <w:szCs w:val="20"/>
        </w:rPr>
        <w:t>M.Part</w:t>
      </w:r>
      <w:r w:rsidR="000C4DC0">
        <w:rPr>
          <w:sz w:val="20"/>
          <w:szCs w:val="20"/>
        </w:rPr>
        <w:t>h</w:t>
      </w:r>
      <w:r w:rsidRPr="00025B14">
        <w:rPr>
          <w:sz w:val="20"/>
          <w:szCs w:val="20"/>
        </w:rPr>
        <w:t>enay</w:t>
      </w:r>
      <w:proofErr w:type="spellEnd"/>
      <w:r w:rsidRPr="00025B14">
        <w:rPr>
          <w:sz w:val="20"/>
          <w:szCs w:val="20"/>
        </w:rPr>
        <w:t> de se dégager de ses activités administratives.</w:t>
      </w:r>
    </w:p>
    <w:p w14:paraId="3F822D2E" w14:textId="77777777" w:rsidR="00025B14" w:rsidRPr="00025B14" w:rsidRDefault="00025B14" w:rsidP="00C46001">
      <w:pPr>
        <w:jc w:val="both"/>
        <w:rPr>
          <w:sz w:val="20"/>
          <w:szCs w:val="20"/>
        </w:rPr>
      </w:pPr>
    </w:p>
    <w:p w14:paraId="145BCD4B" w14:textId="7E415A84" w:rsidR="00592306" w:rsidRPr="00025B14" w:rsidRDefault="00592306" w:rsidP="00592306">
      <w:pPr>
        <w:jc w:val="both"/>
        <w:rPr>
          <w:b/>
          <w:bCs/>
          <w:sz w:val="20"/>
          <w:szCs w:val="20"/>
        </w:rPr>
      </w:pPr>
      <w:r w:rsidRPr="00025B14">
        <w:rPr>
          <w:b/>
          <w:bCs/>
          <w:sz w:val="20"/>
          <w:szCs w:val="20"/>
        </w:rPr>
        <w:t>22. ENCADREMENT DE L'ELECTRIFICATION DES PORTES DE BOXES ET DE LA RECHARGE DES VEHICULES ELECTRIQUES</w:t>
      </w:r>
    </w:p>
    <w:p w14:paraId="6879AFFA" w14:textId="1FC4001C" w:rsidR="00BF5785" w:rsidRPr="00025B14" w:rsidRDefault="00592306" w:rsidP="00592306">
      <w:pPr>
        <w:jc w:val="both"/>
        <w:rPr>
          <w:i/>
          <w:iCs/>
          <w:sz w:val="20"/>
          <w:szCs w:val="20"/>
        </w:rPr>
      </w:pPr>
      <w:r w:rsidRPr="00025B14">
        <w:rPr>
          <w:i/>
          <w:iCs/>
          <w:sz w:val="20"/>
          <w:szCs w:val="20"/>
        </w:rPr>
        <w:t>Recommandation de voter pour</w:t>
      </w:r>
      <w:r w:rsidR="00312531" w:rsidRPr="00025B14">
        <w:rPr>
          <w:i/>
          <w:iCs/>
          <w:sz w:val="20"/>
          <w:szCs w:val="20"/>
        </w:rPr>
        <w:t xml:space="preserve"> cette résolution</w:t>
      </w:r>
      <w:r w:rsidRPr="00025B14">
        <w:rPr>
          <w:i/>
          <w:iCs/>
          <w:sz w:val="20"/>
          <w:szCs w:val="20"/>
        </w:rPr>
        <w:t xml:space="preserve">. </w:t>
      </w:r>
    </w:p>
    <w:p w14:paraId="3A935078" w14:textId="067A4814" w:rsidR="00BF5785" w:rsidRPr="00025B14" w:rsidRDefault="00592306" w:rsidP="00592306">
      <w:pPr>
        <w:jc w:val="both"/>
        <w:rPr>
          <w:sz w:val="20"/>
          <w:szCs w:val="20"/>
        </w:rPr>
      </w:pPr>
      <w:r w:rsidRPr="00025B14">
        <w:rPr>
          <w:sz w:val="20"/>
          <w:szCs w:val="20"/>
        </w:rPr>
        <w:t>Il s’agit de protéger la copropriété en cas de sinistre sur une installation privative</w:t>
      </w:r>
      <w:r w:rsidR="000C4DC0">
        <w:rPr>
          <w:sz w:val="20"/>
          <w:szCs w:val="20"/>
        </w:rPr>
        <w:t xml:space="preserve"> de recharge dans un box</w:t>
      </w:r>
      <w:r w:rsidRPr="00025B14">
        <w:rPr>
          <w:sz w:val="20"/>
          <w:szCs w:val="20"/>
        </w:rPr>
        <w:t>.</w:t>
      </w:r>
      <w:r w:rsidR="0067747A" w:rsidRPr="00025B14">
        <w:rPr>
          <w:sz w:val="20"/>
          <w:szCs w:val="20"/>
        </w:rPr>
        <w:t xml:space="preserve"> Néanmoins la connexion sur la ligne électrique commune </w:t>
      </w:r>
      <w:r w:rsidR="00312531" w:rsidRPr="00025B14">
        <w:rPr>
          <w:sz w:val="20"/>
          <w:szCs w:val="20"/>
        </w:rPr>
        <w:t xml:space="preserve">de chaque bâtiment linéaire pour recharger les véhicules électriques </w:t>
      </w:r>
      <w:r w:rsidR="0067747A" w:rsidRPr="00025B14">
        <w:rPr>
          <w:sz w:val="20"/>
          <w:szCs w:val="20"/>
        </w:rPr>
        <w:t>n’est pas satisfaisante compte tenu de la puissance disponible.</w:t>
      </w:r>
      <w:r w:rsidR="00BF5785" w:rsidRPr="00025B14">
        <w:rPr>
          <w:sz w:val="20"/>
          <w:szCs w:val="20"/>
        </w:rPr>
        <w:t xml:space="preserve"> </w:t>
      </w:r>
      <w:r w:rsidR="00312531" w:rsidRPr="00025B14">
        <w:rPr>
          <w:sz w:val="20"/>
          <w:szCs w:val="20"/>
        </w:rPr>
        <w:t>Le CS estime qu’il faudra présenter lors de l’Assemblée Générale de 2027 une solution robuste pour la recharge des véhicules électriques.</w:t>
      </w:r>
    </w:p>
    <w:p w14:paraId="329D2860" w14:textId="62F79269" w:rsidR="00592306" w:rsidRPr="00025B14" w:rsidRDefault="00BF5785" w:rsidP="00592306">
      <w:pPr>
        <w:jc w:val="both"/>
        <w:rPr>
          <w:b/>
          <w:bCs/>
          <w:sz w:val="20"/>
          <w:szCs w:val="20"/>
        </w:rPr>
      </w:pPr>
      <w:r w:rsidRPr="00025B14">
        <w:rPr>
          <w:b/>
          <w:bCs/>
          <w:sz w:val="20"/>
          <w:szCs w:val="20"/>
        </w:rPr>
        <w:t>23. CREATION D'UN LOCAL POUBELLES</w:t>
      </w:r>
    </w:p>
    <w:p w14:paraId="397E2AF6" w14:textId="166A40F5" w:rsidR="0033257D" w:rsidRPr="00025B14" w:rsidRDefault="0033257D" w:rsidP="0033257D">
      <w:pPr>
        <w:jc w:val="both"/>
        <w:rPr>
          <w:i/>
          <w:iCs/>
          <w:sz w:val="20"/>
          <w:szCs w:val="20"/>
        </w:rPr>
      </w:pPr>
      <w:r w:rsidRPr="00025B14">
        <w:rPr>
          <w:i/>
          <w:iCs/>
          <w:sz w:val="20"/>
          <w:szCs w:val="20"/>
        </w:rPr>
        <w:t xml:space="preserve">Recommandation de voter pour les résolutions 23.2 à 23.5 à la majorité du CS, la résolution 23.5 permettant de mobiliser le fonds de réserves « charges générales ». </w:t>
      </w:r>
    </w:p>
    <w:p w14:paraId="234E6E3C" w14:textId="4DA6D823" w:rsidR="00312531" w:rsidRPr="00025B14" w:rsidRDefault="00230C6F" w:rsidP="00592306">
      <w:pPr>
        <w:jc w:val="both"/>
        <w:rPr>
          <w:sz w:val="20"/>
          <w:szCs w:val="20"/>
        </w:rPr>
      </w:pPr>
      <w:r w:rsidRPr="00025B14">
        <w:rPr>
          <w:sz w:val="20"/>
          <w:szCs w:val="20"/>
        </w:rPr>
        <w:t xml:space="preserve">Cette proposition est la seule qui a été jugée possible pour sortir </w:t>
      </w:r>
      <w:r w:rsidR="000C4DC0">
        <w:rPr>
          <w:sz w:val="20"/>
          <w:szCs w:val="20"/>
        </w:rPr>
        <w:t>de la situation résultant d’</w:t>
      </w:r>
      <w:r w:rsidRPr="00025B14">
        <w:rPr>
          <w:sz w:val="20"/>
          <w:szCs w:val="20"/>
        </w:rPr>
        <w:t xml:space="preserve">un jugement en référé. </w:t>
      </w:r>
    </w:p>
    <w:p w14:paraId="07C63C34" w14:textId="55DF2218" w:rsidR="00BF5785" w:rsidRPr="00025B14" w:rsidRDefault="00230C6F" w:rsidP="00592306">
      <w:pPr>
        <w:jc w:val="both"/>
        <w:rPr>
          <w:sz w:val="20"/>
          <w:szCs w:val="20"/>
        </w:rPr>
      </w:pPr>
      <w:r w:rsidRPr="00025B14">
        <w:rPr>
          <w:sz w:val="20"/>
          <w:szCs w:val="20"/>
        </w:rPr>
        <w:t>Avis partagé du CS</w:t>
      </w:r>
      <w:r w:rsidR="002F5BA0" w:rsidRPr="00025B14">
        <w:rPr>
          <w:sz w:val="20"/>
          <w:szCs w:val="20"/>
        </w:rPr>
        <w:t xml:space="preserve"> avec une faible majorité pour (4 </w:t>
      </w:r>
      <w:r w:rsidR="00083608">
        <w:rPr>
          <w:sz w:val="20"/>
          <w:szCs w:val="20"/>
        </w:rPr>
        <w:t>pour, 3 abstentions</w:t>
      </w:r>
      <w:r w:rsidR="002F5BA0" w:rsidRPr="00025B14">
        <w:rPr>
          <w:sz w:val="20"/>
          <w:szCs w:val="20"/>
        </w:rPr>
        <w:t xml:space="preserve">), les votes </w:t>
      </w:r>
      <w:r w:rsidR="00312531" w:rsidRPr="00025B14">
        <w:rPr>
          <w:sz w:val="20"/>
          <w:szCs w:val="20"/>
        </w:rPr>
        <w:t>« </w:t>
      </w:r>
      <w:r w:rsidR="002F5BA0" w:rsidRPr="00025B14">
        <w:rPr>
          <w:sz w:val="20"/>
          <w:szCs w:val="20"/>
        </w:rPr>
        <w:t>pour</w:t>
      </w:r>
      <w:r w:rsidR="00312531" w:rsidRPr="00025B14">
        <w:rPr>
          <w:sz w:val="20"/>
          <w:szCs w:val="20"/>
        </w:rPr>
        <w:t> »</w:t>
      </w:r>
      <w:r w:rsidR="002F5BA0" w:rsidRPr="00025B14">
        <w:rPr>
          <w:sz w:val="20"/>
          <w:szCs w:val="20"/>
        </w:rPr>
        <w:t xml:space="preserve"> </w:t>
      </w:r>
      <w:r w:rsidR="00312531" w:rsidRPr="00025B14">
        <w:rPr>
          <w:sz w:val="20"/>
          <w:szCs w:val="20"/>
        </w:rPr>
        <w:t xml:space="preserve">étant </w:t>
      </w:r>
      <w:r w:rsidR="00537102" w:rsidRPr="00025B14">
        <w:rPr>
          <w:sz w:val="20"/>
          <w:szCs w:val="20"/>
        </w:rPr>
        <w:t>m</w:t>
      </w:r>
      <w:r w:rsidR="00312531" w:rsidRPr="00025B14">
        <w:rPr>
          <w:sz w:val="20"/>
          <w:szCs w:val="20"/>
        </w:rPr>
        <w:t xml:space="preserve">otivés pour </w:t>
      </w:r>
      <w:r w:rsidR="002F5BA0" w:rsidRPr="00025B14">
        <w:rPr>
          <w:sz w:val="20"/>
          <w:szCs w:val="20"/>
        </w:rPr>
        <w:t xml:space="preserve">faire cesser </w:t>
      </w:r>
      <w:r w:rsidR="00312531" w:rsidRPr="00025B14">
        <w:rPr>
          <w:sz w:val="20"/>
          <w:szCs w:val="20"/>
        </w:rPr>
        <w:t xml:space="preserve">le désagrément </w:t>
      </w:r>
      <w:r w:rsidR="000C4DC0">
        <w:rPr>
          <w:sz w:val="20"/>
          <w:szCs w:val="20"/>
        </w:rPr>
        <w:t>subi par</w:t>
      </w:r>
      <w:r w:rsidR="00312531" w:rsidRPr="00025B14">
        <w:rPr>
          <w:sz w:val="20"/>
          <w:szCs w:val="20"/>
        </w:rPr>
        <w:t xml:space="preserve"> les résidents des bâtiments A et B </w:t>
      </w:r>
      <w:r w:rsidR="000C4DC0">
        <w:rPr>
          <w:sz w:val="20"/>
          <w:szCs w:val="20"/>
        </w:rPr>
        <w:t>du fait des</w:t>
      </w:r>
      <w:r w:rsidR="00312531" w:rsidRPr="00025B14">
        <w:rPr>
          <w:sz w:val="20"/>
          <w:szCs w:val="20"/>
        </w:rPr>
        <w:t xml:space="preserve"> poubelles entreposées à l’extérieur</w:t>
      </w:r>
      <w:r w:rsidR="002F5BA0" w:rsidRPr="00025B14">
        <w:rPr>
          <w:sz w:val="20"/>
          <w:szCs w:val="20"/>
        </w:rPr>
        <w:t>.</w:t>
      </w:r>
      <w:r w:rsidR="00312531" w:rsidRPr="00025B14">
        <w:rPr>
          <w:sz w:val="20"/>
          <w:szCs w:val="20"/>
        </w:rPr>
        <w:t xml:space="preserve"> Ce local poubelles ne sera pas un local privatif.</w:t>
      </w:r>
    </w:p>
    <w:p w14:paraId="52F87901" w14:textId="77F51DE2" w:rsidR="002F5BA0" w:rsidRPr="00025B14" w:rsidRDefault="002F5BA0" w:rsidP="00592306">
      <w:pPr>
        <w:jc w:val="both"/>
        <w:rPr>
          <w:b/>
          <w:bCs/>
          <w:sz w:val="20"/>
          <w:szCs w:val="20"/>
        </w:rPr>
      </w:pPr>
      <w:r w:rsidRPr="00025B14">
        <w:rPr>
          <w:b/>
          <w:bCs/>
          <w:sz w:val="20"/>
          <w:szCs w:val="20"/>
        </w:rPr>
        <w:t>24. ADOPTION D'UN PLAN PLURIANNUEL DE TRAVAUX</w:t>
      </w:r>
    </w:p>
    <w:p w14:paraId="38C650C7" w14:textId="1D64CF9F" w:rsidR="00D72847" w:rsidRPr="00025B14" w:rsidRDefault="00D72847" w:rsidP="00D72847">
      <w:pPr>
        <w:jc w:val="both"/>
        <w:rPr>
          <w:i/>
          <w:iCs/>
          <w:sz w:val="20"/>
          <w:szCs w:val="20"/>
        </w:rPr>
      </w:pPr>
      <w:r w:rsidRPr="00025B14">
        <w:rPr>
          <w:i/>
          <w:iCs/>
          <w:sz w:val="20"/>
          <w:szCs w:val="20"/>
        </w:rPr>
        <w:t xml:space="preserve">Recommandation de voter contre cette résolution qui a un impact sur les appels de charges destinés au fonds ALUR. </w:t>
      </w:r>
    </w:p>
    <w:p w14:paraId="3FD88CE2" w14:textId="2F6212D9" w:rsidR="002F5BA0" w:rsidRPr="00025B14" w:rsidRDefault="002F5BA0" w:rsidP="002F5BA0">
      <w:pPr>
        <w:jc w:val="both"/>
        <w:rPr>
          <w:b/>
          <w:bCs/>
          <w:sz w:val="20"/>
          <w:szCs w:val="20"/>
        </w:rPr>
      </w:pPr>
      <w:r w:rsidRPr="00025B14">
        <w:rPr>
          <w:b/>
          <w:bCs/>
          <w:sz w:val="20"/>
          <w:szCs w:val="20"/>
        </w:rPr>
        <w:t>25. PROJET DE RENOVATION GLOBALE INCLUANT LA POURSUITE DE L'ETUDE DES RESEAUX ET PRODUCTION DE CHALEUR</w:t>
      </w:r>
    </w:p>
    <w:p w14:paraId="794D00FC" w14:textId="05D4B33F" w:rsidR="00537102" w:rsidRPr="00025B14" w:rsidRDefault="00537102" w:rsidP="00537102">
      <w:pPr>
        <w:spacing w:after="0"/>
        <w:jc w:val="both"/>
        <w:rPr>
          <w:i/>
          <w:iCs/>
          <w:sz w:val="20"/>
          <w:szCs w:val="20"/>
        </w:rPr>
      </w:pPr>
      <w:r w:rsidRPr="00025B14">
        <w:rPr>
          <w:i/>
          <w:iCs/>
          <w:sz w:val="20"/>
          <w:szCs w:val="20"/>
        </w:rPr>
        <w:t>Pas de recommandation de vote donnée par le CS pour les résolutions 25.2 à 25.5</w:t>
      </w:r>
    </w:p>
    <w:p w14:paraId="4307637D" w14:textId="7463BD69" w:rsidR="00537102" w:rsidRPr="00025B14" w:rsidRDefault="00537102" w:rsidP="00C46001">
      <w:pPr>
        <w:jc w:val="both"/>
        <w:rPr>
          <w:i/>
          <w:iCs/>
          <w:sz w:val="20"/>
          <w:szCs w:val="20"/>
        </w:rPr>
      </w:pPr>
      <w:r w:rsidRPr="00025B14">
        <w:rPr>
          <w:i/>
          <w:iCs/>
          <w:sz w:val="20"/>
          <w:szCs w:val="20"/>
        </w:rPr>
        <w:t>Dans l’hypothèse d’un vote favorable par l’AG sur la résolution 25.2, recommandation du CS de voter pour la résolution 25.6 qui permet un financement par le fonds ALUR</w:t>
      </w:r>
    </w:p>
    <w:p w14:paraId="24649385" w14:textId="30F8DA29" w:rsidR="00537102" w:rsidRPr="00025B14" w:rsidRDefault="00D72847" w:rsidP="00C46001">
      <w:pPr>
        <w:jc w:val="both"/>
        <w:rPr>
          <w:sz w:val="20"/>
          <w:szCs w:val="20"/>
        </w:rPr>
      </w:pPr>
      <w:r w:rsidRPr="00025B14">
        <w:rPr>
          <w:sz w:val="20"/>
          <w:szCs w:val="20"/>
        </w:rPr>
        <w:t xml:space="preserve">Il s’agit de la partie « études » sur le plan technique et sur le plan du financement d’un projet de rénovation globale. </w:t>
      </w:r>
      <w:r w:rsidR="00151FAE" w:rsidRPr="007F27F2">
        <w:rPr>
          <w:sz w:val="20"/>
          <w:szCs w:val="20"/>
        </w:rPr>
        <w:t xml:space="preserve">Le CS </w:t>
      </w:r>
      <w:r w:rsidR="007F27F2">
        <w:rPr>
          <w:sz w:val="20"/>
          <w:szCs w:val="20"/>
        </w:rPr>
        <w:t>reste</w:t>
      </w:r>
      <w:r w:rsidR="00151FAE" w:rsidRPr="00025B14">
        <w:rPr>
          <w:sz w:val="20"/>
          <w:szCs w:val="20"/>
        </w:rPr>
        <w:t xml:space="preserve"> </w:t>
      </w:r>
      <w:r w:rsidR="00151FAE" w:rsidRPr="007F27F2">
        <w:rPr>
          <w:sz w:val="20"/>
          <w:szCs w:val="20"/>
        </w:rPr>
        <w:t>indécis</w:t>
      </w:r>
      <w:r w:rsidRPr="007F27F2">
        <w:rPr>
          <w:sz w:val="20"/>
          <w:szCs w:val="20"/>
        </w:rPr>
        <w:t xml:space="preserve"> pour exprimer une recommandation. </w:t>
      </w:r>
      <w:r w:rsidRPr="00025B14">
        <w:rPr>
          <w:sz w:val="20"/>
          <w:szCs w:val="20"/>
        </w:rPr>
        <w:t xml:space="preserve">L’intérêt de ces études est de donner une visibilité sur les travaux à réaliser dans la perspective de pouvoir mobiliser des aides (prime Renov, prêt à taux zéro, CEE…) grâce à des économies d’énergie d’au moins 35%. Elles visent également </w:t>
      </w:r>
      <w:r w:rsidR="00537102" w:rsidRPr="00025B14">
        <w:rPr>
          <w:sz w:val="20"/>
          <w:szCs w:val="20"/>
        </w:rPr>
        <w:t>à fournir à chaque copropriétaire le reste à charge pour ces travaux et le montant personnalisé des aides qu’il est possible d’obtenir. Ces aides s’enclencheraient si un vote favorable pour la réalisation des travaux était fait à l’AG de 2027. Ceci revient d’une certaine manière à précipiter les travaux décrits dans le PPPT.</w:t>
      </w:r>
    </w:p>
    <w:p w14:paraId="2CDD5527" w14:textId="5DE8E3AF" w:rsidR="00151FAE" w:rsidRPr="00025B14" w:rsidRDefault="00151FAE" w:rsidP="00C46001">
      <w:pPr>
        <w:jc w:val="both"/>
        <w:rPr>
          <w:b/>
          <w:bCs/>
          <w:sz w:val="20"/>
          <w:szCs w:val="20"/>
        </w:rPr>
      </w:pPr>
      <w:r w:rsidRPr="00025B14">
        <w:rPr>
          <w:b/>
          <w:bCs/>
          <w:sz w:val="20"/>
          <w:szCs w:val="20"/>
        </w:rPr>
        <w:t>26. POURSUITE DE L'ETUDE DES RESEAUX ET PRODUCTION DE CHALEUR</w:t>
      </w:r>
    </w:p>
    <w:p w14:paraId="6287B04B" w14:textId="77777777" w:rsidR="0033257D" w:rsidRPr="00025B14" w:rsidRDefault="0033257D" w:rsidP="00537102">
      <w:pPr>
        <w:spacing w:after="0"/>
        <w:jc w:val="both"/>
        <w:rPr>
          <w:i/>
          <w:iCs/>
          <w:sz w:val="20"/>
          <w:szCs w:val="20"/>
        </w:rPr>
      </w:pPr>
      <w:r w:rsidRPr="00025B14">
        <w:rPr>
          <w:i/>
          <w:iCs/>
          <w:sz w:val="20"/>
          <w:szCs w:val="20"/>
        </w:rPr>
        <w:t>Recommandation de voter pour les résolutions 26.2 à 26.5 si les résolutions 25 ne sont pas adoptées</w:t>
      </w:r>
    </w:p>
    <w:p w14:paraId="6FD4E50E" w14:textId="2D320891" w:rsidR="00537102" w:rsidRPr="00025B14" w:rsidRDefault="00537102" w:rsidP="0033257D">
      <w:pPr>
        <w:jc w:val="both"/>
        <w:rPr>
          <w:i/>
          <w:iCs/>
          <w:sz w:val="20"/>
          <w:szCs w:val="20"/>
        </w:rPr>
      </w:pPr>
      <w:r w:rsidRPr="00025B14">
        <w:rPr>
          <w:i/>
          <w:iCs/>
          <w:sz w:val="20"/>
          <w:szCs w:val="20"/>
        </w:rPr>
        <w:t xml:space="preserve">Résolution </w:t>
      </w:r>
      <w:r w:rsidR="0033257D" w:rsidRPr="00025B14">
        <w:rPr>
          <w:i/>
          <w:iCs/>
          <w:sz w:val="20"/>
          <w:szCs w:val="20"/>
        </w:rPr>
        <w:t>annulée</w:t>
      </w:r>
      <w:r w:rsidRPr="00025B14">
        <w:rPr>
          <w:i/>
          <w:iCs/>
          <w:sz w:val="20"/>
          <w:szCs w:val="20"/>
        </w:rPr>
        <w:t xml:space="preserve"> si les résolutions 25 sont validées car cette étude y est intégrée.</w:t>
      </w:r>
    </w:p>
    <w:p w14:paraId="0582A88F" w14:textId="3C5E6829" w:rsidR="00CB2E13" w:rsidRPr="00025B14" w:rsidRDefault="00CB2E13" w:rsidP="00C46001">
      <w:pPr>
        <w:jc w:val="both"/>
        <w:rPr>
          <w:sz w:val="20"/>
          <w:szCs w:val="20"/>
        </w:rPr>
      </w:pPr>
      <w:r w:rsidRPr="00025B14">
        <w:rPr>
          <w:sz w:val="20"/>
          <w:szCs w:val="20"/>
        </w:rPr>
        <w:t>Il s’agit d’affiner les solutions intéressantes issues de l’étude votée lors de l’AG 2026 </w:t>
      </w:r>
      <w:r w:rsidR="00305FF3" w:rsidRPr="00025B14">
        <w:rPr>
          <w:sz w:val="20"/>
          <w:szCs w:val="20"/>
        </w:rPr>
        <w:t xml:space="preserve">et des recherches complémentaires faites par le syndic et le </w:t>
      </w:r>
      <w:r w:rsidR="000C4DC0" w:rsidRPr="00025B14">
        <w:rPr>
          <w:sz w:val="20"/>
          <w:szCs w:val="20"/>
        </w:rPr>
        <w:t>CS :</w:t>
      </w:r>
    </w:p>
    <w:p w14:paraId="3F4EEFD1" w14:textId="630B3FB4" w:rsidR="00CB2E13" w:rsidRPr="00025B14" w:rsidRDefault="00CB2E13" w:rsidP="00CB2E13">
      <w:pPr>
        <w:pStyle w:val="Paragraphedeliste"/>
        <w:numPr>
          <w:ilvl w:val="0"/>
          <w:numId w:val="2"/>
        </w:numPr>
        <w:jc w:val="both"/>
        <w:rPr>
          <w:sz w:val="20"/>
          <w:szCs w:val="20"/>
        </w:rPr>
      </w:pPr>
      <w:r w:rsidRPr="00025B14">
        <w:rPr>
          <w:sz w:val="20"/>
          <w:szCs w:val="20"/>
        </w:rPr>
        <w:t xml:space="preserve">Solution de </w:t>
      </w:r>
      <w:r w:rsidR="00305FF3" w:rsidRPr="00025B14">
        <w:rPr>
          <w:sz w:val="20"/>
          <w:szCs w:val="20"/>
        </w:rPr>
        <w:t>production d’ECS</w:t>
      </w:r>
      <w:r w:rsidRPr="00025B14">
        <w:rPr>
          <w:sz w:val="20"/>
          <w:szCs w:val="20"/>
        </w:rPr>
        <w:t xml:space="preserve"> centralisée en chaufferie avec adjonction de pompes à chaleur air-eau : vérification de la faisabilité de puissance électrique à fournir, </w:t>
      </w:r>
      <w:r w:rsidR="00305FF3" w:rsidRPr="00025B14">
        <w:rPr>
          <w:sz w:val="20"/>
          <w:szCs w:val="20"/>
        </w:rPr>
        <w:t xml:space="preserve">tenue structurelle du toit de la chaufferie, </w:t>
      </w:r>
      <w:r w:rsidR="000C4DC0">
        <w:rPr>
          <w:sz w:val="20"/>
          <w:szCs w:val="20"/>
        </w:rPr>
        <w:t>atténuation</w:t>
      </w:r>
      <w:r w:rsidR="00305FF3" w:rsidRPr="00025B14">
        <w:rPr>
          <w:sz w:val="20"/>
          <w:szCs w:val="20"/>
        </w:rPr>
        <w:t xml:space="preserve"> du bruit des pompes à chaleur</w:t>
      </w:r>
    </w:p>
    <w:p w14:paraId="1D809F84" w14:textId="1CEFE8FD" w:rsidR="00305FF3" w:rsidRPr="00025B14" w:rsidRDefault="00305FF3" w:rsidP="00CB2E13">
      <w:pPr>
        <w:pStyle w:val="Paragraphedeliste"/>
        <w:numPr>
          <w:ilvl w:val="0"/>
          <w:numId w:val="2"/>
        </w:numPr>
        <w:jc w:val="both"/>
        <w:rPr>
          <w:sz w:val="20"/>
          <w:szCs w:val="20"/>
        </w:rPr>
      </w:pPr>
      <w:r w:rsidRPr="00025B14">
        <w:rPr>
          <w:sz w:val="20"/>
          <w:szCs w:val="20"/>
        </w:rPr>
        <w:lastRenderedPageBreak/>
        <w:t>Solution de production d’ECS décentralisée en 5 sous-stations avec pompes à chaleur air-eau et source de chaleur apportée par le réseau de chauffage</w:t>
      </w:r>
    </w:p>
    <w:p w14:paraId="7303CF80" w14:textId="36D12615" w:rsidR="00305FF3" w:rsidRPr="00025B14" w:rsidRDefault="00305FF3" w:rsidP="00CB2E13">
      <w:pPr>
        <w:pStyle w:val="Paragraphedeliste"/>
        <w:numPr>
          <w:ilvl w:val="0"/>
          <w:numId w:val="2"/>
        </w:numPr>
        <w:jc w:val="both"/>
        <w:rPr>
          <w:sz w:val="20"/>
          <w:szCs w:val="20"/>
        </w:rPr>
      </w:pPr>
      <w:r w:rsidRPr="00025B14">
        <w:rPr>
          <w:sz w:val="20"/>
          <w:szCs w:val="20"/>
        </w:rPr>
        <w:t>Solution géothermique sans forage par des plaques sur les parois du parking souterrain et pompe à chaleur eau-eau en chaufferie.</w:t>
      </w:r>
    </w:p>
    <w:p w14:paraId="1D0D4645" w14:textId="53FF8094" w:rsidR="00305FF3" w:rsidRPr="00025B14" w:rsidRDefault="00305FF3" w:rsidP="00305FF3">
      <w:pPr>
        <w:jc w:val="both"/>
        <w:rPr>
          <w:sz w:val="20"/>
          <w:szCs w:val="20"/>
        </w:rPr>
      </w:pPr>
      <w:r w:rsidRPr="00025B14">
        <w:rPr>
          <w:sz w:val="20"/>
          <w:szCs w:val="20"/>
        </w:rPr>
        <w:t xml:space="preserve">Le CS devra veiller à optimiser le coût de l’étude car certaines parties pourront être abandonnées si certaines options ne sont </w:t>
      </w:r>
      <w:r w:rsidR="003B0C9C">
        <w:rPr>
          <w:sz w:val="20"/>
          <w:szCs w:val="20"/>
        </w:rPr>
        <w:t xml:space="preserve">finalement </w:t>
      </w:r>
      <w:r w:rsidRPr="00025B14">
        <w:rPr>
          <w:sz w:val="20"/>
          <w:szCs w:val="20"/>
        </w:rPr>
        <w:t xml:space="preserve">pas </w:t>
      </w:r>
      <w:r w:rsidR="003B0C9C">
        <w:rPr>
          <w:sz w:val="20"/>
          <w:szCs w:val="20"/>
        </w:rPr>
        <w:t xml:space="preserve">jugées </w:t>
      </w:r>
      <w:r w:rsidRPr="00025B14">
        <w:rPr>
          <w:sz w:val="20"/>
          <w:szCs w:val="20"/>
        </w:rPr>
        <w:t>faisables</w:t>
      </w:r>
      <w:r w:rsidR="003B0C9C">
        <w:rPr>
          <w:sz w:val="20"/>
          <w:szCs w:val="20"/>
        </w:rPr>
        <w:t xml:space="preserve"> ou réalistes suite à l’étude approfondie</w:t>
      </w:r>
      <w:r w:rsidRPr="00025B14">
        <w:rPr>
          <w:sz w:val="20"/>
          <w:szCs w:val="20"/>
        </w:rPr>
        <w:t>.</w:t>
      </w:r>
    </w:p>
    <w:p w14:paraId="03DA67A8" w14:textId="53AFBC84" w:rsidR="00151FAE" w:rsidRPr="00025B14" w:rsidRDefault="00B84E7B" w:rsidP="00C46001">
      <w:pPr>
        <w:jc w:val="both"/>
        <w:rPr>
          <w:b/>
          <w:bCs/>
          <w:sz w:val="20"/>
          <w:szCs w:val="20"/>
        </w:rPr>
      </w:pPr>
      <w:r w:rsidRPr="00025B14">
        <w:rPr>
          <w:b/>
          <w:bCs/>
          <w:sz w:val="20"/>
          <w:szCs w:val="20"/>
        </w:rPr>
        <w:t>27. REFECTION DE L'ETANCHEITE DE LA CASQUETTE DES COMMERCES DU BATIMENT B</w:t>
      </w:r>
    </w:p>
    <w:p w14:paraId="6653317D" w14:textId="77777777" w:rsidR="00305FF3" w:rsidRPr="00025B14" w:rsidRDefault="00305FF3" w:rsidP="00C46001">
      <w:pPr>
        <w:jc w:val="both"/>
        <w:rPr>
          <w:i/>
          <w:iCs/>
          <w:sz w:val="20"/>
          <w:szCs w:val="20"/>
        </w:rPr>
      </w:pPr>
      <w:r w:rsidRPr="00025B14">
        <w:rPr>
          <w:i/>
          <w:iCs/>
          <w:sz w:val="20"/>
          <w:szCs w:val="20"/>
        </w:rPr>
        <w:t>Recommandation de voter pour les résolutions 27.2 à 27.5 (vote du bâtiment B)</w:t>
      </w:r>
    </w:p>
    <w:p w14:paraId="3B71F5F9" w14:textId="55FA1D10" w:rsidR="00C46001" w:rsidRPr="00025B14" w:rsidRDefault="00305FF3" w:rsidP="00C46001">
      <w:pPr>
        <w:jc w:val="both"/>
        <w:rPr>
          <w:sz w:val="20"/>
          <w:szCs w:val="20"/>
        </w:rPr>
      </w:pPr>
      <w:r w:rsidRPr="00025B14">
        <w:rPr>
          <w:sz w:val="20"/>
          <w:szCs w:val="20"/>
        </w:rPr>
        <w:t xml:space="preserve">Le syndic et le CS jugent ces travaux nécessaires. Le prestataire a proposé une méthode permettant de ne pas retirer les blocs de refroidissement. La garantie décennale sera obtenue car </w:t>
      </w:r>
      <w:r w:rsidR="00B84E7B" w:rsidRPr="00025B14">
        <w:rPr>
          <w:sz w:val="20"/>
          <w:szCs w:val="20"/>
        </w:rPr>
        <w:t xml:space="preserve">l’étanchéité sous les </w:t>
      </w:r>
      <w:r w:rsidRPr="00025B14">
        <w:rPr>
          <w:sz w:val="20"/>
          <w:szCs w:val="20"/>
        </w:rPr>
        <w:t>blocs sera rénovée.</w:t>
      </w:r>
    </w:p>
    <w:p w14:paraId="68AA88BB" w14:textId="31333364" w:rsidR="00B84E7B" w:rsidRPr="00025B14" w:rsidRDefault="00B84E7B" w:rsidP="00B84E7B">
      <w:pPr>
        <w:jc w:val="both"/>
        <w:rPr>
          <w:b/>
          <w:bCs/>
          <w:sz w:val="20"/>
          <w:szCs w:val="20"/>
        </w:rPr>
      </w:pPr>
      <w:r w:rsidRPr="00025B14">
        <w:rPr>
          <w:b/>
          <w:bCs/>
          <w:sz w:val="20"/>
          <w:szCs w:val="20"/>
        </w:rPr>
        <w:t>28. REMPLACEMENT DES PORTES INTERPHONES BOITES AUX LETTRES DES BATIMENTS LINEAIRES</w:t>
      </w:r>
    </w:p>
    <w:p w14:paraId="43F10606" w14:textId="737AB41B" w:rsidR="00305FF3" w:rsidRPr="00025B14" w:rsidRDefault="0033257D" w:rsidP="00C46001">
      <w:pPr>
        <w:jc w:val="both"/>
        <w:rPr>
          <w:i/>
          <w:iCs/>
          <w:sz w:val="20"/>
          <w:szCs w:val="20"/>
        </w:rPr>
      </w:pPr>
      <w:r w:rsidRPr="00025B14">
        <w:rPr>
          <w:i/>
          <w:iCs/>
          <w:sz w:val="20"/>
          <w:szCs w:val="20"/>
        </w:rPr>
        <w:t>Vote aux choix des copropriétaires de chaque bâtiment linéaire (vote par bâtiment A, B, C, D)</w:t>
      </w:r>
    </w:p>
    <w:p w14:paraId="1F22249F" w14:textId="0C3D2427" w:rsidR="00AA12ED" w:rsidRPr="00025B14" w:rsidRDefault="0033257D" w:rsidP="00C46001">
      <w:pPr>
        <w:jc w:val="both"/>
        <w:rPr>
          <w:sz w:val="20"/>
          <w:szCs w:val="20"/>
        </w:rPr>
      </w:pPr>
      <w:r w:rsidRPr="00025B14">
        <w:rPr>
          <w:sz w:val="20"/>
          <w:szCs w:val="20"/>
        </w:rPr>
        <w:t>Cette proposition travaillée par le syndic et le CS est faite à la demande de copropriétaires des bâtiments linéaires. Elle consiste à mettre en place des boites aux lettres aux normes permettant la dépose de colis. La hauteur des boites est conforme aux normes </w:t>
      </w:r>
      <w:r w:rsidR="00AA12ED" w:rsidRPr="00025B14">
        <w:rPr>
          <w:sz w:val="20"/>
          <w:szCs w:val="20"/>
        </w:rPr>
        <w:t>applicables :</w:t>
      </w:r>
      <w:r w:rsidRPr="00025B14">
        <w:rPr>
          <w:sz w:val="20"/>
          <w:szCs w:val="20"/>
        </w:rPr>
        <w:t xml:space="preserve"> la base de la boite inférieure est à 48,5 cm du </w:t>
      </w:r>
      <w:r w:rsidR="000C4DC0">
        <w:rPr>
          <w:sz w:val="20"/>
          <w:szCs w:val="20"/>
        </w:rPr>
        <w:t>sol</w:t>
      </w:r>
      <w:r w:rsidRPr="00025B14">
        <w:rPr>
          <w:sz w:val="20"/>
          <w:szCs w:val="20"/>
        </w:rPr>
        <w:t xml:space="preserve">, le haut de la boite supérieure à 1,80 m. </w:t>
      </w:r>
      <w:r w:rsidR="000C4DC0">
        <w:rPr>
          <w:sz w:val="20"/>
          <w:szCs w:val="20"/>
        </w:rPr>
        <w:t>La</w:t>
      </w:r>
      <w:r w:rsidRPr="00025B14">
        <w:rPr>
          <w:sz w:val="20"/>
          <w:szCs w:val="20"/>
        </w:rPr>
        <w:t xml:space="preserve"> dépose des colis s’effectue par le livreur en ouvrant le bloc de boites aux lettres par la face avant, les résidents récupèrent leur colis en ouvrant leur boite privative par l’arrière (dans le hall) </w:t>
      </w:r>
    </w:p>
    <w:p w14:paraId="02837390" w14:textId="1DE2C166" w:rsidR="00B84E7B" w:rsidRPr="00025B14" w:rsidRDefault="00B84E7B" w:rsidP="00C46001">
      <w:pPr>
        <w:jc w:val="both"/>
        <w:rPr>
          <w:sz w:val="20"/>
          <w:szCs w:val="20"/>
        </w:rPr>
      </w:pPr>
      <w:r w:rsidRPr="00025B14">
        <w:rPr>
          <w:b/>
          <w:bCs/>
          <w:sz w:val="20"/>
          <w:szCs w:val="20"/>
        </w:rPr>
        <w:t>29. RATIFICATION REPARATION RESEAU DE CHAUFFAGE</w:t>
      </w:r>
    </w:p>
    <w:p w14:paraId="654E0D8C" w14:textId="2FD679F1" w:rsidR="00AA12ED" w:rsidRPr="00025B14" w:rsidRDefault="00AA12ED" w:rsidP="00AA12ED">
      <w:pPr>
        <w:jc w:val="both"/>
        <w:rPr>
          <w:i/>
          <w:iCs/>
          <w:sz w:val="20"/>
          <w:szCs w:val="20"/>
        </w:rPr>
      </w:pPr>
      <w:r w:rsidRPr="00025B14">
        <w:rPr>
          <w:i/>
          <w:iCs/>
          <w:sz w:val="20"/>
          <w:szCs w:val="20"/>
        </w:rPr>
        <w:t>Recommandation de voter pour les résolutions 29.2 à 29.6</w:t>
      </w:r>
    </w:p>
    <w:p w14:paraId="285232AD" w14:textId="74FCEB5C" w:rsidR="00B84E7B" w:rsidRPr="00025B14" w:rsidRDefault="00AA12ED" w:rsidP="00C46001">
      <w:pPr>
        <w:jc w:val="both"/>
        <w:rPr>
          <w:sz w:val="20"/>
          <w:szCs w:val="20"/>
        </w:rPr>
      </w:pPr>
      <w:r w:rsidRPr="00025B14">
        <w:rPr>
          <w:sz w:val="20"/>
          <w:szCs w:val="20"/>
        </w:rPr>
        <w:t>Il s’agit de financer les travaux de recherche de fuite et de réparation d’un tronçon du réseau de chauffage réalisés en urgence au mois de décembre. Il est proposé de mobiliser le fonds ALUR.</w:t>
      </w:r>
    </w:p>
    <w:p w14:paraId="55E35E38" w14:textId="73A84AA2" w:rsidR="00AA12ED" w:rsidRPr="00025B14" w:rsidRDefault="00AA12ED" w:rsidP="00AA12ED">
      <w:pPr>
        <w:jc w:val="both"/>
        <w:rPr>
          <w:b/>
          <w:bCs/>
          <w:sz w:val="20"/>
          <w:szCs w:val="20"/>
        </w:rPr>
      </w:pPr>
      <w:r w:rsidRPr="00025B14">
        <w:rPr>
          <w:b/>
          <w:bCs/>
          <w:sz w:val="20"/>
          <w:szCs w:val="20"/>
        </w:rPr>
        <w:t xml:space="preserve">30 et 31 </w:t>
      </w:r>
      <w:r w:rsidRPr="00AA12ED">
        <w:rPr>
          <w:b/>
          <w:bCs/>
          <w:sz w:val="20"/>
          <w:szCs w:val="20"/>
        </w:rPr>
        <w:t xml:space="preserve">AUTORISATION D'EFFECTUER DES TRAVAUX DE POSE D'UN </w:t>
      </w:r>
      <w:r w:rsidRPr="00025B14">
        <w:rPr>
          <w:b/>
          <w:bCs/>
          <w:sz w:val="20"/>
          <w:szCs w:val="20"/>
        </w:rPr>
        <w:t>SYSTEME DE CLIMATISATION</w:t>
      </w:r>
    </w:p>
    <w:p w14:paraId="422D23C0" w14:textId="664DE449" w:rsidR="00AA12ED" w:rsidRPr="00025B14" w:rsidRDefault="00AA12ED" w:rsidP="00AA12ED">
      <w:pPr>
        <w:jc w:val="both"/>
        <w:rPr>
          <w:i/>
          <w:iCs/>
          <w:sz w:val="20"/>
          <w:szCs w:val="20"/>
        </w:rPr>
      </w:pPr>
      <w:r w:rsidRPr="00025B14">
        <w:rPr>
          <w:i/>
          <w:iCs/>
          <w:sz w:val="20"/>
          <w:szCs w:val="20"/>
        </w:rPr>
        <w:t xml:space="preserve">Vote par les copropriétaires des bâtiments concernés (6 Renoir et C) </w:t>
      </w:r>
    </w:p>
    <w:p w14:paraId="6CE34DD2" w14:textId="1B435074" w:rsidR="00AA12ED" w:rsidRPr="00025B14" w:rsidRDefault="00AA12ED" w:rsidP="00AA12ED">
      <w:pPr>
        <w:jc w:val="both"/>
        <w:rPr>
          <w:b/>
          <w:bCs/>
          <w:sz w:val="20"/>
          <w:szCs w:val="20"/>
        </w:rPr>
      </w:pPr>
      <w:r w:rsidRPr="00AA12ED">
        <w:rPr>
          <w:b/>
          <w:bCs/>
          <w:sz w:val="20"/>
          <w:szCs w:val="20"/>
        </w:rPr>
        <w:t>32. AUTORISATION AUX COPROPRIETAIRES DE POSER SUR LES MAINS COURANTES EN</w:t>
      </w:r>
      <w:r w:rsidRPr="00025B14">
        <w:rPr>
          <w:b/>
          <w:bCs/>
          <w:sz w:val="20"/>
          <w:szCs w:val="20"/>
        </w:rPr>
        <w:t xml:space="preserve"> </w:t>
      </w:r>
      <w:r w:rsidRPr="00AA12ED">
        <w:rPr>
          <w:b/>
          <w:bCs/>
          <w:sz w:val="20"/>
          <w:szCs w:val="20"/>
        </w:rPr>
        <w:t>BOIS DE LEUR BALCON UN CAPOTAGE EN ALUMINIUM SOUS RESERVE DE RESPECTER LE</w:t>
      </w:r>
      <w:r w:rsidRPr="00025B14">
        <w:rPr>
          <w:b/>
          <w:bCs/>
          <w:sz w:val="20"/>
          <w:szCs w:val="20"/>
        </w:rPr>
        <w:t xml:space="preserve"> RAL DEFINI</w:t>
      </w:r>
    </w:p>
    <w:p w14:paraId="5FCE805B" w14:textId="2ABE4BCB" w:rsidR="00AA12ED" w:rsidRPr="00025B14" w:rsidRDefault="00AA12ED" w:rsidP="00AA12ED">
      <w:pPr>
        <w:jc w:val="both"/>
        <w:rPr>
          <w:i/>
          <w:iCs/>
          <w:sz w:val="20"/>
          <w:szCs w:val="20"/>
        </w:rPr>
      </w:pPr>
      <w:r w:rsidRPr="00025B14">
        <w:rPr>
          <w:i/>
          <w:iCs/>
          <w:sz w:val="20"/>
          <w:szCs w:val="20"/>
        </w:rPr>
        <w:t>Recommandation de voter pour la résolution 30</w:t>
      </w:r>
    </w:p>
    <w:p w14:paraId="64D36357" w14:textId="75CD4375" w:rsidR="00AA12ED" w:rsidRPr="00025B14" w:rsidRDefault="00AA12ED" w:rsidP="00AA12ED">
      <w:pPr>
        <w:jc w:val="both"/>
        <w:rPr>
          <w:sz w:val="20"/>
          <w:szCs w:val="20"/>
        </w:rPr>
      </w:pPr>
      <w:r w:rsidRPr="00025B14">
        <w:rPr>
          <w:sz w:val="20"/>
          <w:szCs w:val="20"/>
        </w:rPr>
        <w:t>Le capotage est une option offerte qu’il n’est pas question d’imposer en la généralisant. Le CS attire l’attention sur les risques de corrosion galvanique s’ils mettent en con</w:t>
      </w:r>
      <w:r w:rsidR="00937CEB" w:rsidRPr="00025B14">
        <w:rPr>
          <w:sz w:val="20"/>
          <w:szCs w:val="20"/>
        </w:rPr>
        <w:t>t</w:t>
      </w:r>
      <w:r w:rsidRPr="00025B14">
        <w:rPr>
          <w:sz w:val="20"/>
          <w:szCs w:val="20"/>
        </w:rPr>
        <w:t xml:space="preserve">act de ces mains courantes </w:t>
      </w:r>
      <w:r w:rsidR="00937CEB" w:rsidRPr="00025B14">
        <w:rPr>
          <w:sz w:val="20"/>
          <w:szCs w:val="20"/>
        </w:rPr>
        <w:t>des objets en métal différent (supports de pots de fleurs en acier par exemple). Ce point sera à vérifier.</w:t>
      </w:r>
    </w:p>
    <w:p w14:paraId="5D0C1904" w14:textId="7E9BF9C0" w:rsidR="00B84E7B" w:rsidRPr="00025B14" w:rsidRDefault="00B84E7B" w:rsidP="00C46001">
      <w:pPr>
        <w:jc w:val="both"/>
        <w:rPr>
          <w:b/>
          <w:bCs/>
          <w:sz w:val="20"/>
          <w:szCs w:val="20"/>
        </w:rPr>
      </w:pPr>
      <w:r w:rsidRPr="00025B14">
        <w:rPr>
          <w:b/>
          <w:bCs/>
          <w:sz w:val="20"/>
          <w:szCs w:val="20"/>
        </w:rPr>
        <w:t>33. PROCEDURE MME BENICHOU</w:t>
      </w:r>
    </w:p>
    <w:p w14:paraId="0132C00B" w14:textId="38A58E52" w:rsidR="00937CEB" w:rsidRPr="00025B14" w:rsidRDefault="00937CEB" w:rsidP="00937CEB">
      <w:pPr>
        <w:jc w:val="both"/>
        <w:rPr>
          <w:i/>
          <w:iCs/>
          <w:sz w:val="20"/>
          <w:szCs w:val="20"/>
        </w:rPr>
      </w:pPr>
      <w:r w:rsidRPr="00025B14">
        <w:rPr>
          <w:i/>
          <w:iCs/>
          <w:sz w:val="20"/>
          <w:szCs w:val="20"/>
        </w:rPr>
        <w:t>Recommandation de voter pour la résolution 33</w:t>
      </w:r>
    </w:p>
    <w:p w14:paraId="5460B63A" w14:textId="477410BC" w:rsidR="00937CEB" w:rsidRPr="00025B14" w:rsidRDefault="00937CEB" w:rsidP="00937CEB">
      <w:pPr>
        <w:jc w:val="both"/>
        <w:rPr>
          <w:sz w:val="20"/>
          <w:szCs w:val="20"/>
        </w:rPr>
      </w:pPr>
      <w:r w:rsidRPr="00025B14">
        <w:rPr>
          <w:sz w:val="20"/>
          <w:szCs w:val="20"/>
        </w:rPr>
        <w:t>Cette résolution permet une résolution amiable du litige.</w:t>
      </w:r>
    </w:p>
    <w:p w14:paraId="4BB95846" w14:textId="011F0B1C" w:rsidR="00937CEB" w:rsidRPr="00025B14" w:rsidRDefault="00937CEB" w:rsidP="00937CEB">
      <w:pPr>
        <w:jc w:val="both"/>
        <w:rPr>
          <w:b/>
          <w:bCs/>
          <w:sz w:val="20"/>
          <w:szCs w:val="20"/>
        </w:rPr>
      </w:pPr>
      <w:r w:rsidRPr="00025B14">
        <w:rPr>
          <w:b/>
          <w:bCs/>
          <w:sz w:val="20"/>
          <w:szCs w:val="20"/>
        </w:rPr>
        <w:t>34</w:t>
      </w:r>
      <w:r w:rsidR="00083608">
        <w:rPr>
          <w:b/>
          <w:bCs/>
          <w:sz w:val="20"/>
          <w:szCs w:val="20"/>
        </w:rPr>
        <w:t>,</w:t>
      </w:r>
      <w:r w:rsidRPr="00025B14">
        <w:rPr>
          <w:b/>
          <w:bCs/>
          <w:sz w:val="20"/>
          <w:szCs w:val="20"/>
        </w:rPr>
        <w:t>35</w:t>
      </w:r>
      <w:r w:rsidR="00083608">
        <w:rPr>
          <w:b/>
          <w:bCs/>
          <w:sz w:val="20"/>
          <w:szCs w:val="20"/>
        </w:rPr>
        <w:t xml:space="preserve"> et</w:t>
      </w:r>
      <w:r w:rsidRPr="00025B14">
        <w:rPr>
          <w:b/>
          <w:bCs/>
          <w:sz w:val="20"/>
          <w:szCs w:val="20"/>
        </w:rPr>
        <w:t xml:space="preserve"> </w:t>
      </w:r>
      <w:r w:rsidR="00083608">
        <w:rPr>
          <w:b/>
          <w:bCs/>
          <w:sz w:val="20"/>
          <w:szCs w:val="20"/>
        </w:rPr>
        <w:t xml:space="preserve">36. </w:t>
      </w:r>
      <w:r w:rsidRPr="00025B14">
        <w:rPr>
          <w:b/>
          <w:bCs/>
          <w:sz w:val="20"/>
          <w:szCs w:val="20"/>
        </w:rPr>
        <w:t>SAISIE IMMOBILIERE</w:t>
      </w:r>
      <w:r w:rsidR="00083608" w:rsidRPr="00083608">
        <w:rPr>
          <w:b/>
          <w:bCs/>
          <w:sz w:val="20"/>
          <w:szCs w:val="20"/>
        </w:rPr>
        <w:t xml:space="preserve"> </w:t>
      </w:r>
      <w:r w:rsidR="00083608">
        <w:rPr>
          <w:b/>
          <w:bCs/>
          <w:sz w:val="20"/>
          <w:szCs w:val="20"/>
        </w:rPr>
        <w:t xml:space="preserve">et </w:t>
      </w:r>
      <w:r w:rsidR="00083608" w:rsidRPr="00937CEB">
        <w:rPr>
          <w:b/>
          <w:bCs/>
          <w:sz w:val="20"/>
          <w:szCs w:val="20"/>
        </w:rPr>
        <w:t>FIXATION DU MONTANT DE LA DOTATION AUX DEPRECIATIONS SUR CREANCES</w:t>
      </w:r>
      <w:r w:rsidR="00083608" w:rsidRPr="00025B14">
        <w:rPr>
          <w:b/>
          <w:bCs/>
          <w:sz w:val="20"/>
          <w:szCs w:val="20"/>
        </w:rPr>
        <w:t xml:space="preserve"> DOUTEUSES</w:t>
      </w:r>
    </w:p>
    <w:p w14:paraId="182C93E7" w14:textId="282C46D2" w:rsidR="00937CEB" w:rsidRPr="007F27F2" w:rsidRDefault="00937CEB" w:rsidP="00C46001">
      <w:pPr>
        <w:jc w:val="both"/>
        <w:rPr>
          <w:i/>
          <w:iCs/>
          <w:sz w:val="20"/>
          <w:szCs w:val="20"/>
        </w:rPr>
      </w:pPr>
      <w:r w:rsidRPr="007F27F2">
        <w:rPr>
          <w:i/>
          <w:iCs/>
          <w:sz w:val="20"/>
          <w:szCs w:val="20"/>
        </w:rPr>
        <w:t>Pas de recommandation du CS</w:t>
      </w:r>
    </w:p>
    <w:sectPr w:rsidR="00937CEB" w:rsidRPr="007F2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55D3"/>
    <w:multiLevelType w:val="multilevel"/>
    <w:tmpl w:val="751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514BB6"/>
    <w:multiLevelType w:val="hybridMultilevel"/>
    <w:tmpl w:val="7C3A225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01"/>
    <w:rsid w:val="00025B14"/>
    <w:rsid w:val="00083608"/>
    <w:rsid w:val="000C4DC0"/>
    <w:rsid w:val="00151FAE"/>
    <w:rsid w:val="001D37C5"/>
    <w:rsid w:val="001F2BA6"/>
    <w:rsid w:val="00230C6F"/>
    <w:rsid w:val="002F5BA0"/>
    <w:rsid w:val="00305FF3"/>
    <w:rsid w:val="003073B5"/>
    <w:rsid w:val="00312531"/>
    <w:rsid w:val="0033257D"/>
    <w:rsid w:val="00341C63"/>
    <w:rsid w:val="003A21A3"/>
    <w:rsid w:val="003B0C9C"/>
    <w:rsid w:val="00535FB6"/>
    <w:rsid w:val="00537102"/>
    <w:rsid w:val="00592306"/>
    <w:rsid w:val="00624693"/>
    <w:rsid w:val="006722EF"/>
    <w:rsid w:val="0067747A"/>
    <w:rsid w:val="006A2BE9"/>
    <w:rsid w:val="00712F02"/>
    <w:rsid w:val="007322F7"/>
    <w:rsid w:val="007672CA"/>
    <w:rsid w:val="007F27F2"/>
    <w:rsid w:val="0081739B"/>
    <w:rsid w:val="00817D76"/>
    <w:rsid w:val="00836520"/>
    <w:rsid w:val="008F1ADA"/>
    <w:rsid w:val="00937CEB"/>
    <w:rsid w:val="009A2F8A"/>
    <w:rsid w:val="009E242B"/>
    <w:rsid w:val="00AA12ED"/>
    <w:rsid w:val="00AD536A"/>
    <w:rsid w:val="00B84E7B"/>
    <w:rsid w:val="00BF5785"/>
    <w:rsid w:val="00C46001"/>
    <w:rsid w:val="00CB2E13"/>
    <w:rsid w:val="00D4346A"/>
    <w:rsid w:val="00D72847"/>
    <w:rsid w:val="00F73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6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6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60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60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60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60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60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60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60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001"/>
    <w:rPr>
      <w:rFonts w:asciiTheme="majorHAnsi" w:eastAsiaTheme="majorEastAsia" w:hAnsiTheme="majorHAnsi" w:cstheme="majorBidi"/>
      <w:color w:val="2F5496" w:themeColor="accent1" w:themeShade="BF"/>
      <w:sz w:val="40"/>
      <w:szCs w:val="40"/>
      <w:lang w:val="en-US"/>
    </w:rPr>
  </w:style>
  <w:style w:type="character" w:customStyle="1" w:styleId="Titre2Car">
    <w:name w:val="Titre 2 Car"/>
    <w:basedOn w:val="Policepardfaut"/>
    <w:link w:val="Titre2"/>
    <w:uiPriority w:val="9"/>
    <w:semiHidden/>
    <w:rsid w:val="00C46001"/>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semiHidden/>
    <w:rsid w:val="00C46001"/>
    <w:rPr>
      <w:rFonts w:eastAsiaTheme="majorEastAsia" w:cstheme="majorBidi"/>
      <w:color w:val="2F5496" w:themeColor="accent1" w:themeShade="BF"/>
      <w:sz w:val="28"/>
      <w:szCs w:val="28"/>
      <w:lang w:val="en-US"/>
    </w:rPr>
  </w:style>
  <w:style w:type="character" w:customStyle="1" w:styleId="Titre4Car">
    <w:name w:val="Titre 4 Car"/>
    <w:basedOn w:val="Policepardfaut"/>
    <w:link w:val="Titre4"/>
    <w:uiPriority w:val="9"/>
    <w:semiHidden/>
    <w:rsid w:val="00C46001"/>
    <w:rPr>
      <w:rFonts w:eastAsiaTheme="majorEastAsia" w:cstheme="majorBidi"/>
      <w:i/>
      <w:iCs/>
      <w:color w:val="2F5496" w:themeColor="accent1" w:themeShade="BF"/>
      <w:lang w:val="en-US"/>
    </w:rPr>
  </w:style>
  <w:style w:type="character" w:customStyle="1" w:styleId="Titre5Car">
    <w:name w:val="Titre 5 Car"/>
    <w:basedOn w:val="Policepardfaut"/>
    <w:link w:val="Titre5"/>
    <w:uiPriority w:val="9"/>
    <w:semiHidden/>
    <w:rsid w:val="00C46001"/>
    <w:rPr>
      <w:rFonts w:eastAsiaTheme="majorEastAsia" w:cstheme="majorBidi"/>
      <w:color w:val="2F5496" w:themeColor="accent1" w:themeShade="BF"/>
      <w:lang w:val="en-US"/>
    </w:rPr>
  </w:style>
  <w:style w:type="character" w:customStyle="1" w:styleId="Titre6Car">
    <w:name w:val="Titre 6 Car"/>
    <w:basedOn w:val="Policepardfaut"/>
    <w:link w:val="Titre6"/>
    <w:uiPriority w:val="9"/>
    <w:semiHidden/>
    <w:rsid w:val="00C46001"/>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C46001"/>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C46001"/>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C46001"/>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C46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6001"/>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C460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6001"/>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C46001"/>
    <w:pPr>
      <w:spacing w:before="160"/>
      <w:jc w:val="center"/>
    </w:pPr>
    <w:rPr>
      <w:i/>
      <w:iCs/>
      <w:color w:val="404040" w:themeColor="text1" w:themeTint="BF"/>
    </w:rPr>
  </w:style>
  <w:style w:type="character" w:customStyle="1" w:styleId="CitationCar">
    <w:name w:val="Citation Car"/>
    <w:basedOn w:val="Policepardfaut"/>
    <w:link w:val="Citation"/>
    <w:uiPriority w:val="29"/>
    <w:rsid w:val="00C46001"/>
    <w:rPr>
      <w:i/>
      <w:iCs/>
      <w:color w:val="404040" w:themeColor="text1" w:themeTint="BF"/>
      <w:lang w:val="en-US"/>
    </w:rPr>
  </w:style>
  <w:style w:type="paragraph" w:styleId="Paragraphedeliste">
    <w:name w:val="List Paragraph"/>
    <w:basedOn w:val="Normal"/>
    <w:uiPriority w:val="34"/>
    <w:qFormat/>
    <w:rsid w:val="00C46001"/>
    <w:pPr>
      <w:ind w:left="720"/>
      <w:contextualSpacing/>
    </w:pPr>
  </w:style>
  <w:style w:type="character" w:styleId="Emphaseintense">
    <w:name w:val="Intense Emphasis"/>
    <w:basedOn w:val="Policepardfaut"/>
    <w:uiPriority w:val="21"/>
    <w:qFormat/>
    <w:rsid w:val="00C46001"/>
    <w:rPr>
      <w:i/>
      <w:iCs/>
      <w:color w:val="2F5496" w:themeColor="accent1" w:themeShade="BF"/>
    </w:rPr>
  </w:style>
  <w:style w:type="paragraph" w:styleId="Citationintense">
    <w:name w:val="Intense Quote"/>
    <w:basedOn w:val="Normal"/>
    <w:next w:val="Normal"/>
    <w:link w:val="CitationintenseCar"/>
    <w:uiPriority w:val="30"/>
    <w:qFormat/>
    <w:rsid w:val="00C46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6001"/>
    <w:rPr>
      <w:i/>
      <w:iCs/>
      <w:color w:val="2F5496" w:themeColor="accent1" w:themeShade="BF"/>
      <w:lang w:val="en-US"/>
    </w:rPr>
  </w:style>
  <w:style w:type="character" w:styleId="Rfrenceintense">
    <w:name w:val="Intense Reference"/>
    <w:basedOn w:val="Policepardfaut"/>
    <w:uiPriority w:val="32"/>
    <w:qFormat/>
    <w:rsid w:val="00C46001"/>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6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6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60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60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60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60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60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60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60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001"/>
    <w:rPr>
      <w:rFonts w:asciiTheme="majorHAnsi" w:eastAsiaTheme="majorEastAsia" w:hAnsiTheme="majorHAnsi" w:cstheme="majorBidi"/>
      <w:color w:val="2F5496" w:themeColor="accent1" w:themeShade="BF"/>
      <w:sz w:val="40"/>
      <w:szCs w:val="40"/>
      <w:lang w:val="en-US"/>
    </w:rPr>
  </w:style>
  <w:style w:type="character" w:customStyle="1" w:styleId="Titre2Car">
    <w:name w:val="Titre 2 Car"/>
    <w:basedOn w:val="Policepardfaut"/>
    <w:link w:val="Titre2"/>
    <w:uiPriority w:val="9"/>
    <w:semiHidden/>
    <w:rsid w:val="00C46001"/>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semiHidden/>
    <w:rsid w:val="00C46001"/>
    <w:rPr>
      <w:rFonts w:eastAsiaTheme="majorEastAsia" w:cstheme="majorBidi"/>
      <w:color w:val="2F5496" w:themeColor="accent1" w:themeShade="BF"/>
      <w:sz w:val="28"/>
      <w:szCs w:val="28"/>
      <w:lang w:val="en-US"/>
    </w:rPr>
  </w:style>
  <w:style w:type="character" w:customStyle="1" w:styleId="Titre4Car">
    <w:name w:val="Titre 4 Car"/>
    <w:basedOn w:val="Policepardfaut"/>
    <w:link w:val="Titre4"/>
    <w:uiPriority w:val="9"/>
    <w:semiHidden/>
    <w:rsid w:val="00C46001"/>
    <w:rPr>
      <w:rFonts w:eastAsiaTheme="majorEastAsia" w:cstheme="majorBidi"/>
      <w:i/>
      <w:iCs/>
      <w:color w:val="2F5496" w:themeColor="accent1" w:themeShade="BF"/>
      <w:lang w:val="en-US"/>
    </w:rPr>
  </w:style>
  <w:style w:type="character" w:customStyle="1" w:styleId="Titre5Car">
    <w:name w:val="Titre 5 Car"/>
    <w:basedOn w:val="Policepardfaut"/>
    <w:link w:val="Titre5"/>
    <w:uiPriority w:val="9"/>
    <w:semiHidden/>
    <w:rsid w:val="00C46001"/>
    <w:rPr>
      <w:rFonts w:eastAsiaTheme="majorEastAsia" w:cstheme="majorBidi"/>
      <w:color w:val="2F5496" w:themeColor="accent1" w:themeShade="BF"/>
      <w:lang w:val="en-US"/>
    </w:rPr>
  </w:style>
  <w:style w:type="character" w:customStyle="1" w:styleId="Titre6Car">
    <w:name w:val="Titre 6 Car"/>
    <w:basedOn w:val="Policepardfaut"/>
    <w:link w:val="Titre6"/>
    <w:uiPriority w:val="9"/>
    <w:semiHidden/>
    <w:rsid w:val="00C46001"/>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C46001"/>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C46001"/>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C46001"/>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C46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6001"/>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C460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6001"/>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C46001"/>
    <w:pPr>
      <w:spacing w:before="160"/>
      <w:jc w:val="center"/>
    </w:pPr>
    <w:rPr>
      <w:i/>
      <w:iCs/>
      <w:color w:val="404040" w:themeColor="text1" w:themeTint="BF"/>
    </w:rPr>
  </w:style>
  <w:style w:type="character" w:customStyle="1" w:styleId="CitationCar">
    <w:name w:val="Citation Car"/>
    <w:basedOn w:val="Policepardfaut"/>
    <w:link w:val="Citation"/>
    <w:uiPriority w:val="29"/>
    <w:rsid w:val="00C46001"/>
    <w:rPr>
      <w:i/>
      <w:iCs/>
      <w:color w:val="404040" w:themeColor="text1" w:themeTint="BF"/>
      <w:lang w:val="en-US"/>
    </w:rPr>
  </w:style>
  <w:style w:type="paragraph" w:styleId="Paragraphedeliste">
    <w:name w:val="List Paragraph"/>
    <w:basedOn w:val="Normal"/>
    <w:uiPriority w:val="34"/>
    <w:qFormat/>
    <w:rsid w:val="00C46001"/>
    <w:pPr>
      <w:ind w:left="720"/>
      <w:contextualSpacing/>
    </w:pPr>
  </w:style>
  <w:style w:type="character" w:styleId="Emphaseintense">
    <w:name w:val="Intense Emphasis"/>
    <w:basedOn w:val="Policepardfaut"/>
    <w:uiPriority w:val="21"/>
    <w:qFormat/>
    <w:rsid w:val="00C46001"/>
    <w:rPr>
      <w:i/>
      <w:iCs/>
      <w:color w:val="2F5496" w:themeColor="accent1" w:themeShade="BF"/>
    </w:rPr>
  </w:style>
  <w:style w:type="paragraph" w:styleId="Citationintense">
    <w:name w:val="Intense Quote"/>
    <w:basedOn w:val="Normal"/>
    <w:next w:val="Normal"/>
    <w:link w:val="CitationintenseCar"/>
    <w:uiPriority w:val="30"/>
    <w:qFormat/>
    <w:rsid w:val="00C46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6001"/>
    <w:rPr>
      <w:i/>
      <w:iCs/>
      <w:color w:val="2F5496" w:themeColor="accent1" w:themeShade="BF"/>
      <w:lang w:val="en-US"/>
    </w:rPr>
  </w:style>
  <w:style w:type="character" w:styleId="Rfrenceintense">
    <w:name w:val="Intense Reference"/>
    <w:basedOn w:val="Policepardfaut"/>
    <w:uiPriority w:val="32"/>
    <w:qFormat/>
    <w:rsid w:val="00C46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CD32-03CA-4430-A996-3AEAE0DE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Dutzer</dc:creator>
  <cp:lastModifiedBy>Famille</cp:lastModifiedBy>
  <cp:revision>2</cp:revision>
  <cp:lastPrinted>2026-03-16T14:12:00Z</cp:lastPrinted>
  <dcterms:created xsi:type="dcterms:W3CDTF">2026-03-16T14:14:00Z</dcterms:created>
  <dcterms:modified xsi:type="dcterms:W3CDTF">2026-03-16T14:14:00Z</dcterms:modified>
</cp:coreProperties>
</file>